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0822E" w14:textId="0DF497B7" w:rsidR="004A35C6" w:rsidRPr="004A35C6" w:rsidRDefault="00131B9A" w:rsidP="00131B9A">
      <w:pPr>
        <w:spacing w:after="0" w:line="240" w:lineRule="auto"/>
        <w:jc w:val="center"/>
        <w:rPr>
          <w:rFonts w:ascii="標楷體" w:eastAsia="標楷體" w:hAnsi="標楷體"/>
          <w:b/>
          <w:bCs/>
          <w:sz w:val="36"/>
          <w:szCs w:val="36"/>
        </w:rPr>
      </w:pPr>
      <w:r w:rsidRPr="00131B9A">
        <w:rPr>
          <w:rFonts w:ascii="標楷體" w:eastAsia="標楷體" w:hAnsi="標楷體"/>
          <w:b/>
          <w:bCs/>
          <w:sz w:val="36"/>
          <w:szCs w:val="36"/>
        </w:rPr>
        <w:t>藝文學報</w:t>
      </w:r>
      <w:r w:rsidR="004A35C6" w:rsidRPr="004A35C6">
        <w:rPr>
          <w:rFonts w:ascii="標楷體" w:eastAsia="標楷體" w:hAnsi="標楷體"/>
          <w:b/>
          <w:bCs/>
          <w:sz w:val="36"/>
          <w:szCs w:val="36"/>
        </w:rPr>
        <w:t>撰稿原則</w:t>
      </w:r>
    </w:p>
    <w:p w14:paraId="02AEF688" w14:textId="23FA07A1" w:rsidR="004A35C6" w:rsidRPr="004A35C6" w:rsidRDefault="004A35C6" w:rsidP="00131B9A">
      <w:pPr>
        <w:spacing w:after="0" w:line="240" w:lineRule="auto"/>
        <w:jc w:val="both"/>
        <w:rPr>
          <w:rFonts w:ascii="標楷體" w:eastAsia="標楷體" w:hAnsi="標楷體"/>
          <w:b/>
          <w:bCs/>
        </w:rPr>
      </w:pPr>
      <w:r w:rsidRPr="004A35C6">
        <w:rPr>
          <w:rFonts w:ascii="標楷體" w:eastAsia="標楷體" w:hAnsi="標楷體"/>
          <w:b/>
          <w:bCs/>
        </w:rPr>
        <w:t>一、打字</w:t>
      </w:r>
    </w:p>
    <w:p w14:paraId="0D346E64" w14:textId="42C86D7B" w:rsidR="004A35C6" w:rsidRDefault="004A35C6" w:rsidP="00131B9A">
      <w:pPr>
        <w:spacing w:after="0" w:line="240" w:lineRule="auto"/>
        <w:jc w:val="both"/>
        <w:rPr>
          <w:rFonts w:ascii="標楷體" w:eastAsia="標楷體" w:hAnsi="標楷體"/>
        </w:rPr>
      </w:pPr>
      <w:r w:rsidRPr="004A35C6">
        <w:rPr>
          <w:rFonts w:ascii="標楷體" w:eastAsia="標楷體" w:hAnsi="標楷體"/>
        </w:rPr>
        <w:t>稿件以word文書軟體橫式打字，通欄為原則，每頁三十行，每行三十四字。每期每位作者限投稿件一篇，文稿字數中文字數最少8,000字，外文最少10頁，以二萬字為限（含中英文摘要、附件及非文字之插圖、表格、譜例）。</w:t>
      </w:r>
    </w:p>
    <w:p w14:paraId="76810659" w14:textId="77777777" w:rsidR="00131B9A" w:rsidRPr="004A35C6" w:rsidRDefault="00131B9A" w:rsidP="00131B9A">
      <w:pPr>
        <w:spacing w:after="0" w:line="240" w:lineRule="auto"/>
        <w:jc w:val="both"/>
        <w:rPr>
          <w:rFonts w:ascii="標楷體" w:eastAsia="標楷體" w:hAnsi="標楷體"/>
        </w:rPr>
      </w:pPr>
    </w:p>
    <w:p w14:paraId="205D24C5" w14:textId="77777777" w:rsidR="00131B9A" w:rsidRPr="00131B9A" w:rsidRDefault="004A35C6" w:rsidP="00131B9A">
      <w:pPr>
        <w:spacing w:after="0" w:line="240" w:lineRule="auto"/>
        <w:jc w:val="both"/>
        <w:rPr>
          <w:rFonts w:ascii="標楷體" w:eastAsia="標楷體" w:hAnsi="標楷體"/>
          <w:b/>
          <w:bCs/>
        </w:rPr>
      </w:pPr>
      <w:r w:rsidRPr="004A35C6">
        <w:rPr>
          <w:rFonts w:ascii="標楷體" w:eastAsia="標楷體" w:hAnsi="標楷體"/>
          <w:b/>
          <w:bCs/>
        </w:rPr>
        <w:t>二、首頁</w:t>
      </w:r>
    </w:p>
    <w:p w14:paraId="1F69A60D"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w:t>
      </w:r>
      <w:proofErr w:type="gramStart"/>
      <w:r w:rsidRPr="004A35C6">
        <w:rPr>
          <w:rFonts w:ascii="標楷體" w:eastAsia="標楷體" w:hAnsi="標楷體"/>
        </w:rPr>
        <w:t>一</w:t>
      </w:r>
      <w:proofErr w:type="gramEnd"/>
      <w:r w:rsidRPr="004A35C6">
        <w:rPr>
          <w:rFonts w:ascii="標楷體" w:eastAsia="標楷體" w:hAnsi="標楷體"/>
        </w:rPr>
        <w:t>)來稿首頁應有中文題目、作者(含共同作者)姓名、服務(就讀)單位、系所、職稱、通訊地址、電話、傳真、E-mail 等資料。</w:t>
      </w:r>
      <w:r w:rsidRPr="004A35C6">
        <w:rPr>
          <w:rFonts w:ascii="標楷體" w:eastAsia="標楷體" w:hAnsi="標楷體"/>
        </w:rPr>
        <w:br/>
        <w:t>(二)作者如不只一人，應分別列入。</w:t>
      </w:r>
    </w:p>
    <w:p w14:paraId="34F0DFE0" w14:textId="1F6C78F9" w:rsidR="004A35C6" w:rsidRDefault="004A35C6" w:rsidP="00131B9A">
      <w:pPr>
        <w:spacing w:after="0" w:line="240" w:lineRule="auto"/>
        <w:jc w:val="both"/>
        <w:rPr>
          <w:rFonts w:ascii="標楷體" w:eastAsia="標楷體" w:hAnsi="標楷體"/>
        </w:rPr>
      </w:pPr>
      <w:r w:rsidRPr="004A35C6">
        <w:rPr>
          <w:rFonts w:ascii="標楷體" w:eastAsia="標楷體" w:hAnsi="標楷體"/>
        </w:rPr>
        <w:t>(三)首頁不包括在論文頁、字數內。</w:t>
      </w:r>
    </w:p>
    <w:p w14:paraId="215245C5" w14:textId="77777777" w:rsidR="00131B9A" w:rsidRPr="004A35C6" w:rsidRDefault="00131B9A" w:rsidP="00131B9A">
      <w:pPr>
        <w:spacing w:after="0" w:line="240" w:lineRule="auto"/>
        <w:jc w:val="both"/>
        <w:rPr>
          <w:rFonts w:ascii="標楷體" w:eastAsia="標楷體" w:hAnsi="標楷體"/>
        </w:rPr>
      </w:pPr>
    </w:p>
    <w:p w14:paraId="762B2C2D" w14:textId="77777777" w:rsidR="00131B9A" w:rsidRPr="00131B9A" w:rsidRDefault="004A35C6" w:rsidP="00131B9A">
      <w:pPr>
        <w:spacing w:after="0" w:line="240" w:lineRule="auto"/>
        <w:jc w:val="both"/>
        <w:rPr>
          <w:rFonts w:ascii="標楷體" w:eastAsia="標楷體" w:hAnsi="標楷體"/>
          <w:b/>
          <w:bCs/>
        </w:rPr>
      </w:pPr>
      <w:r w:rsidRPr="004A35C6">
        <w:rPr>
          <w:rFonts w:ascii="標楷體" w:eastAsia="標楷體" w:hAnsi="標楷體"/>
          <w:b/>
          <w:bCs/>
        </w:rPr>
        <w:t>三、摘要</w:t>
      </w:r>
    </w:p>
    <w:p w14:paraId="7D5FD9F3" w14:textId="6D9B341D" w:rsidR="00131B9A" w:rsidRDefault="004A35C6" w:rsidP="00131B9A">
      <w:pPr>
        <w:spacing w:after="0" w:line="240" w:lineRule="auto"/>
        <w:jc w:val="both"/>
        <w:rPr>
          <w:rFonts w:ascii="標楷體" w:eastAsia="標楷體" w:hAnsi="標楷體"/>
        </w:rPr>
      </w:pPr>
      <w:r w:rsidRPr="004A35C6">
        <w:rPr>
          <w:rFonts w:ascii="標楷體" w:eastAsia="標楷體" w:hAnsi="標楷體"/>
        </w:rPr>
        <w:t>(</w:t>
      </w:r>
      <w:proofErr w:type="gramStart"/>
      <w:r w:rsidRPr="004A35C6">
        <w:rPr>
          <w:rFonts w:ascii="標楷體" w:eastAsia="標楷體" w:hAnsi="標楷體"/>
        </w:rPr>
        <w:t>一</w:t>
      </w:r>
      <w:proofErr w:type="gramEnd"/>
      <w:r w:rsidRPr="004A35C6">
        <w:rPr>
          <w:rFonts w:ascii="標楷體" w:eastAsia="標楷體" w:hAnsi="標楷體"/>
        </w:rPr>
        <w:t>)稿件中、英、日文不拘，須加標點符號。論文須附中英文標題、摘要及關鍵詞（中文摘要五百字以內，英文摘要三百字以內，中英文關鍵詞以五個為限）。</w:t>
      </w:r>
    </w:p>
    <w:p w14:paraId="22951840" w14:textId="125FB999" w:rsidR="004A35C6" w:rsidRDefault="004A35C6" w:rsidP="00131B9A">
      <w:pPr>
        <w:spacing w:after="0" w:line="240" w:lineRule="auto"/>
        <w:jc w:val="both"/>
        <w:rPr>
          <w:rFonts w:ascii="標楷體" w:eastAsia="標楷體" w:hAnsi="標楷體"/>
        </w:rPr>
      </w:pPr>
      <w:r w:rsidRPr="004A35C6">
        <w:rPr>
          <w:rFonts w:ascii="標楷體" w:eastAsia="標楷體" w:hAnsi="標楷體"/>
        </w:rPr>
        <w:t>(二)若為日文稿件，須另附日文標題、摘要（三百字以內）以及關鍵詞</w:t>
      </w:r>
      <w:proofErr w:type="gramStart"/>
      <w:r w:rsidRPr="004A35C6">
        <w:rPr>
          <w:rFonts w:ascii="標楷體" w:eastAsia="標楷體" w:hAnsi="標楷體"/>
        </w:rPr>
        <w:t>（</w:t>
      </w:r>
      <w:proofErr w:type="gramEnd"/>
      <w:r w:rsidRPr="004A35C6">
        <w:rPr>
          <w:rFonts w:ascii="標楷體" w:eastAsia="標楷體" w:hAnsi="標楷體"/>
        </w:rPr>
        <w:t>以五個為限)</w:t>
      </w:r>
    </w:p>
    <w:p w14:paraId="1F7B58A3" w14:textId="77777777" w:rsidR="00131B9A" w:rsidRPr="004A35C6" w:rsidRDefault="00131B9A" w:rsidP="00131B9A">
      <w:pPr>
        <w:spacing w:after="0" w:line="240" w:lineRule="auto"/>
        <w:jc w:val="both"/>
        <w:rPr>
          <w:rFonts w:ascii="標楷體" w:eastAsia="標楷體" w:hAnsi="標楷體"/>
          <w:b/>
          <w:bCs/>
        </w:rPr>
      </w:pPr>
    </w:p>
    <w:p w14:paraId="4CD00B4E" w14:textId="2217AF93" w:rsidR="004A35C6" w:rsidRPr="004A35C6" w:rsidRDefault="004A35C6" w:rsidP="00131B9A">
      <w:pPr>
        <w:spacing w:after="0" w:line="240" w:lineRule="auto"/>
        <w:jc w:val="both"/>
        <w:rPr>
          <w:rFonts w:ascii="標楷體" w:eastAsia="標楷體" w:hAnsi="標楷體"/>
          <w:b/>
          <w:bCs/>
        </w:rPr>
      </w:pPr>
      <w:r w:rsidRPr="004A35C6">
        <w:rPr>
          <w:rFonts w:ascii="標楷體" w:eastAsia="標楷體" w:hAnsi="標楷體"/>
          <w:b/>
          <w:bCs/>
        </w:rPr>
        <w:t>四、正文</w:t>
      </w:r>
    </w:p>
    <w:p w14:paraId="5BEE8A35"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w:t>
      </w:r>
      <w:proofErr w:type="gramStart"/>
      <w:r w:rsidRPr="004A35C6">
        <w:rPr>
          <w:rFonts w:ascii="標楷體" w:eastAsia="標楷體" w:hAnsi="標楷體"/>
        </w:rPr>
        <w:t>一</w:t>
      </w:r>
      <w:proofErr w:type="gramEnd"/>
      <w:r w:rsidRPr="004A35C6">
        <w:rPr>
          <w:rFonts w:ascii="標楷體" w:eastAsia="標楷體" w:hAnsi="標楷體"/>
        </w:rPr>
        <w:t>)標題</w:t>
      </w:r>
    </w:p>
    <w:p w14:paraId="5B6651F3"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1.</w:t>
      </w:r>
      <w:proofErr w:type="gramStart"/>
      <w:r w:rsidRPr="004A35C6">
        <w:rPr>
          <w:rFonts w:ascii="標楷體" w:eastAsia="標楷體" w:hAnsi="標楷體"/>
        </w:rPr>
        <w:t>標題均應編</w:t>
      </w:r>
      <w:proofErr w:type="gramEnd"/>
      <w:r w:rsidRPr="004A35C6">
        <w:rPr>
          <w:rFonts w:ascii="標楷體" w:eastAsia="標楷體" w:hAnsi="標楷體"/>
        </w:rPr>
        <w:t>序號。中文稿大標題之序號</w:t>
      </w:r>
      <w:proofErr w:type="gramStart"/>
      <w:r w:rsidRPr="004A35C6">
        <w:rPr>
          <w:rFonts w:ascii="標楷體" w:eastAsia="標楷體" w:hAnsi="標楷體"/>
        </w:rPr>
        <w:t>為壹、</w:t>
      </w:r>
      <w:proofErr w:type="gramEnd"/>
      <w:r w:rsidRPr="004A35C6">
        <w:rPr>
          <w:rFonts w:ascii="標楷體" w:eastAsia="標楷體" w:hAnsi="標楷體"/>
        </w:rPr>
        <w:t>，貳、，參、，…</w:t>
      </w:r>
      <w:proofErr w:type="gramStart"/>
      <w:r w:rsidRPr="004A35C6">
        <w:rPr>
          <w:rFonts w:ascii="標楷體" w:eastAsia="標楷體" w:hAnsi="標楷體"/>
        </w:rPr>
        <w:t>…</w:t>
      </w:r>
      <w:proofErr w:type="gramEnd"/>
      <w:r w:rsidRPr="004A35C6">
        <w:rPr>
          <w:rFonts w:ascii="標楷體" w:eastAsia="標楷體" w:hAnsi="標楷體"/>
        </w:rPr>
        <w:t>；一、，二、，三、，…</w:t>
      </w:r>
      <w:proofErr w:type="gramStart"/>
      <w:r w:rsidRPr="004A35C6">
        <w:rPr>
          <w:rFonts w:ascii="標楷體" w:eastAsia="標楷體" w:hAnsi="標楷體"/>
        </w:rPr>
        <w:t>…</w:t>
      </w:r>
      <w:proofErr w:type="gramEnd"/>
      <w:r w:rsidRPr="004A35C6">
        <w:rPr>
          <w:rFonts w:ascii="標楷體" w:eastAsia="標楷體" w:hAnsi="標楷體"/>
        </w:rPr>
        <w:t>；依次為(</w:t>
      </w:r>
      <w:proofErr w:type="gramStart"/>
      <w:r w:rsidRPr="004A35C6">
        <w:rPr>
          <w:rFonts w:ascii="標楷體" w:eastAsia="標楷體" w:hAnsi="標楷體"/>
        </w:rPr>
        <w:t>一</w:t>
      </w:r>
      <w:proofErr w:type="gramEnd"/>
      <w:r w:rsidRPr="004A35C6">
        <w:rPr>
          <w:rFonts w:ascii="標楷體" w:eastAsia="標楷體" w:hAnsi="標楷體"/>
        </w:rPr>
        <w:t>)，(二)，(三)，…</w:t>
      </w:r>
      <w:proofErr w:type="gramStart"/>
      <w:r w:rsidRPr="004A35C6">
        <w:rPr>
          <w:rFonts w:ascii="標楷體" w:eastAsia="標楷體" w:hAnsi="標楷體"/>
        </w:rPr>
        <w:t>…</w:t>
      </w:r>
      <w:proofErr w:type="gramEnd"/>
      <w:r w:rsidRPr="004A35C6">
        <w:rPr>
          <w:rFonts w:ascii="標楷體" w:eastAsia="標楷體" w:hAnsi="標楷體"/>
        </w:rPr>
        <w:t>；1.，2.，3.，…</w:t>
      </w:r>
      <w:proofErr w:type="gramStart"/>
      <w:r w:rsidRPr="004A35C6">
        <w:rPr>
          <w:rFonts w:ascii="標楷體" w:eastAsia="標楷體" w:hAnsi="標楷體"/>
        </w:rPr>
        <w:t>…</w:t>
      </w:r>
      <w:proofErr w:type="gramEnd"/>
      <w:r w:rsidRPr="004A35C6">
        <w:rPr>
          <w:rFonts w:ascii="標楷體" w:eastAsia="標楷體" w:hAnsi="標楷體"/>
        </w:rPr>
        <w:t>。英文稿大標題之序號為</w:t>
      </w:r>
      <w:r w:rsidRPr="004A35C6">
        <w:rPr>
          <w:rFonts w:ascii="標楷體" w:eastAsia="標楷體" w:hAnsi="標楷體" w:cs="新細明體" w:hint="eastAsia"/>
        </w:rPr>
        <w:t>Ⅰ</w:t>
      </w:r>
      <w:r w:rsidRPr="004A35C6">
        <w:rPr>
          <w:rFonts w:ascii="標楷體" w:eastAsia="標楷體" w:hAnsi="標楷體"/>
        </w:rPr>
        <w:t>.，</w:t>
      </w:r>
      <w:r w:rsidRPr="004A35C6">
        <w:rPr>
          <w:rFonts w:ascii="標楷體" w:eastAsia="標楷體" w:hAnsi="標楷體" w:cs="新細明體" w:hint="eastAsia"/>
        </w:rPr>
        <w:t>Ⅱ</w:t>
      </w:r>
      <w:r w:rsidRPr="004A35C6">
        <w:rPr>
          <w:rFonts w:ascii="標楷體" w:eastAsia="標楷體" w:hAnsi="標楷體"/>
        </w:rPr>
        <w:t>.，</w:t>
      </w:r>
      <w:r w:rsidRPr="004A35C6">
        <w:rPr>
          <w:rFonts w:ascii="標楷體" w:eastAsia="標楷體" w:hAnsi="標楷體" w:cs="新細明體" w:hint="eastAsia"/>
        </w:rPr>
        <w:t>Ⅲ</w:t>
      </w:r>
      <w:r w:rsidRPr="004A35C6">
        <w:rPr>
          <w:rFonts w:ascii="標楷體" w:eastAsia="標楷體" w:hAnsi="標楷體"/>
        </w:rPr>
        <w:t>.，…</w:t>
      </w:r>
      <w:proofErr w:type="gramStart"/>
      <w:r w:rsidRPr="004A35C6">
        <w:rPr>
          <w:rFonts w:ascii="標楷體" w:eastAsia="標楷體" w:hAnsi="標楷體"/>
        </w:rPr>
        <w:t>…</w:t>
      </w:r>
      <w:proofErr w:type="gramEnd"/>
      <w:r w:rsidRPr="004A35C6">
        <w:rPr>
          <w:rFonts w:ascii="標楷體" w:eastAsia="標楷體" w:hAnsi="標楷體"/>
        </w:rPr>
        <w:t>；依次為1.，2.，3.，…</w:t>
      </w:r>
      <w:proofErr w:type="gramStart"/>
      <w:r w:rsidRPr="004A35C6">
        <w:rPr>
          <w:rFonts w:ascii="標楷體" w:eastAsia="標楷體" w:hAnsi="標楷體"/>
        </w:rPr>
        <w:t>…</w:t>
      </w:r>
      <w:proofErr w:type="gramEnd"/>
      <w:r w:rsidRPr="004A35C6">
        <w:rPr>
          <w:rFonts w:ascii="標楷體" w:eastAsia="標楷體" w:hAnsi="標楷體"/>
        </w:rPr>
        <w:t>；A.，B.，C.，……；a.，b.，c.，……。</w:t>
      </w:r>
    </w:p>
    <w:p w14:paraId="4E48E8B8"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2.標題以四層為限，除序號壹、，貳、，參、，…之標題居中外，其餘標題</w:t>
      </w:r>
      <w:proofErr w:type="gramStart"/>
      <w:r w:rsidRPr="004A35C6">
        <w:rPr>
          <w:rFonts w:ascii="標楷體" w:eastAsia="標楷體" w:hAnsi="標楷體"/>
        </w:rPr>
        <w:t>均頂格</w:t>
      </w:r>
      <w:proofErr w:type="gramEnd"/>
      <w:r w:rsidRPr="004A35C6">
        <w:rPr>
          <w:rFonts w:ascii="標楷體" w:eastAsia="標楷體" w:hAnsi="標楷體"/>
        </w:rPr>
        <w:t>排列，如超過請修改。</w:t>
      </w:r>
    </w:p>
    <w:p w14:paraId="295F0983"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3.中文標題級數與字體：論文標題24號(標楷體)，序號第一級18號(標楷體)，序號第二級16號(標楷體)，序號第三級14號(標楷體)，序號第四級12號(標楷體)。</w:t>
      </w:r>
    </w:p>
    <w:p w14:paraId="4A64D959"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4.英文標題與</w:t>
      </w:r>
      <w:proofErr w:type="gramStart"/>
      <w:r w:rsidRPr="004A35C6">
        <w:rPr>
          <w:rFonts w:ascii="標楷體" w:eastAsia="標楷體" w:hAnsi="標楷體"/>
        </w:rPr>
        <w:t>正文均用</w:t>
      </w:r>
      <w:proofErr w:type="gramEnd"/>
      <w:r w:rsidRPr="004A35C6">
        <w:rPr>
          <w:rFonts w:ascii="標楷體" w:eastAsia="標楷體" w:hAnsi="標楷體"/>
        </w:rPr>
        <w:t>Times New Roman字體，各層標題級數與中文一致。</w:t>
      </w:r>
      <w:r w:rsidRPr="004A35C6">
        <w:rPr>
          <w:rFonts w:ascii="標楷體" w:eastAsia="標楷體" w:hAnsi="標楷體"/>
        </w:rPr>
        <w:br/>
        <w:t>(二)分項</w:t>
      </w:r>
    </w:p>
    <w:p w14:paraId="26ABE402"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1.內文之分項，中文稿以(1)，(2)，(3)，…</w:t>
      </w:r>
      <w:proofErr w:type="gramStart"/>
      <w:r w:rsidRPr="004A35C6">
        <w:rPr>
          <w:rFonts w:ascii="標楷體" w:eastAsia="標楷體" w:hAnsi="標楷體"/>
        </w:rPr>
        <w:t>…</w:t>
      </w:r>
      <w:proofErr w:type="gramEnd"/>
      <w:r w:rsidRPr="004A35C6">
        <w:rPr>
          <w:rFonts w:ascii="標楷體" w:eastAsia="標楷體" w:hAnsi="標楷體"/>
        </w:rPr>
        <w:t>再，</w:t>
      </w:r>
      <w:r w:rsidRPr="004A35C6">
        <w:rPr>
          <w:rFonts w:ascii="標楷體" w:eastAsia="標楷體" w:hAnsi="標楷體" w:cs="Aptos"/>
        </w:rPr>
        <w:t></w:t>
      </w:r>
      <w:r w:rsidRPr="004A35C6">
        <w:rPr>
          <w:rFonts w:ascii="標楷體" w:eastAsia="標楷體" w:hAnsi="標楷體"/>
        </w:rPr>
        <w:t>，，……表示；英文稿以(1)，(2)，(3)，…</w:t>
      </w:r>
      <w:proofErr w:type="gramStart"/>
      <w:r w:rsidRPr="004A35C6">
        <w:rPr>
          <w:rFonts w:ascii="標楷體" w:eastAsia="標楷體" w:hAnsi="標楷體"/>
        </w:rPr>
        <w:t>…</w:t>
      </w:r>
      <w:proofErr w:type="gramEnd"/>
      <w:r w:rsidRPr="004A35C6">
        <w:rPr>
          <w:rFonts w:ascii="標楷體" w:eastAsia="標楷體" w:hAnsi="標楷體"/>
        </w:rPr>
        <w:t>再(</w:t>
      </w:r>
      <w:proofErr w:type="spellStart"/>
      <w:r w:rsidRPr="004A35C6">
        <w:rPr>
          <w:rFonts w:ascii="標楷體" w:eastAsia="標楷體" w:hAnsi="標楷體"/>
        </w:rPr>
        <w:t>i</w:t>
      </w:r>
      <w:proofErr w:type="spellEnd"/>
      <w:r w:rsidRPr="004A35C6">
        <w:rPr>
          <w:rFonts w:ascii="標楷體" w:eastAsia="標楷體" w:hAnsi="標楷體"/>
        </w:rPr>
        <w:t>)，(ii)，(iii)，…</w:t>
      </w:r>
      <w:proofErr w:type="gramStart"/>
      <w:r w:rsidRPr="004A35C6">
        <w:rPr>
          <w:rFonts w:ascii="標楷體" w:eastAsia="標楷體" w:hAnsi="標楷體"/>
        </w:rPr>
        <w:t>…</w:t>
      </w:r>
      <w:proofErr w:type="gramEnd"/>
      <w:r w:rsidRPr="004A35C6">
        <w:rPr>
          <w:rFonts w:ascii="標楷體" w:eastAsia="標楷體" w:hAnsi="標楷體"/>
        </w:rPr>
        <w:t>表示。</w:t>
      </w:r>
      <w:r w:rsidRPr="004A35C6">
        <w:rPr>
          <w:rFonts w:ascii="標楷體" w:eastAsia="標楷體" w:hAnsi="標楷體"/>
        </w:rPr>
        <w:br/>
        <w:t>2.項目內容如太長，則每項另起一行；如內容簡短，則可接續前列。每項另起一行時，第一行前頭須空一格，第二行起每一行之第一個字與第一行之第</w:t>
      </w:r>
      <w:proofErr w:type="gramStart"/>
      <w:r w:rsidRPr="004A35C6">
        <w:rPr>
          <w:rFonts w:ascii="標楷體" w:eastAsia="標楷體" w:hAnsi="標楷體"/>
        </w:rPr>
        <w:t>一個字齊頭</w:t>
      </w:r>
      <w:proofErr w:type="gramEnd"/>
      <w:r w:rsidRPr="004A35C6">
        <w:rPr>
          <w:rFonts w:ascii="標楷體" w:eastAsia="標楷體" w:hAnsi="標楷體"/>
        </w:rPr>
        <w:t>。</w:t>
      </w:r>
    </w:p>
    <w:p w14:paraId="783C2934"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(三)引文</w:t>
      </w:r>
    </w:p>
    <w:p w14:paraId="649A129A" w14:textId="77777777" w:rsidR="00131B9A" w:rsidRDefault="00131B9A" w:rsidP="00131B9A">
      <w:pPr>
        <w:spacing w:after="0" w:line="240" w:lineRule="auto"/>
        <w:jc w:val="both"/>
        <w:rPr>
          <w:rFonts w:ascii="標楷體" w:eastAsia="標楷體" w:hAnsi="標楷體"/>
        </w:rPr>
      </w:pPr>
      <w:r>
        <w:rPr>
          <w:rFonts w:ascii="標楷體" w:eastAsia="標楷體" w:hAnsi="標楷體" w:hint="eastAsia"/>
        </w:rPr>
        <w:lastRenderedPageBreak/>
        <w:t>1.</w:t>
      </w:r>
      <w:r w:rsidR="004A35C6" w:rsidRPr="004A35C6">
        <w:rPr>
          <w:rFonts w:ascii="標楷體" w:eastAsia="標楷體" w:hAnsi="標楷體"/>
        </w:rPr>
        <w:t>引文有直接插入文句中者，有另起一段者，通常依其長度而定。惟以何方式為佳，應考慮文章與文句之結構。</w:t>
      </w:r>
    </w:p>
    <w:p w14:paraId="4FB064AB" w14:textId="77777777" w:rsidR="00131B9A" w:rsidRDefault="00131B9A" w:rsidP="00131B9A">
      <w:pPr>
        <w:spacing w:after="0" w:line="240" w:lineRule="auto"/>
        <w:jc w:val="both"/>
        <w:rPr>
          <w:rFonts w:ascii="標楷體" w:eastAsia="標楷體" w:hAnsi="標楷體"/>
        </w:rPr>
      </w:pPr>
      <w:r>
        <w:rPr>
          <w:rFonts w:ascii="標楷體" w:eastAsia="標楷體" w:hAnsi="標楷體" w:hint="eastAsia"/>
        </w:rPr>
        <w:t>2.</w:t>
      </w:r>
      <w:r w:rsidR="004A35C6" w:rsidRPr="004A35C6">
        <w:rPr>
          <w:rFonts w:ascii="標楷體" w:eastAsia="標楷體" w:hAnsi="標楷體"/>
        </w:rPr>
        <w:t>插入文句中者，與正文同字體，而於其前後附加「」(中文)或　“　”(英文)。</w:t>
      </w:r>
    </w:p>
    <w:p w14:paraId="6114C9C7" w14:textId="16AA9A13" w:rsidR="004A35C6" w:rsidRPr="004A35C6" w:rsidRDefault="00131B9A" w:rsidP="00131B9A">
      <w:pPr>
        <w:spacing w:after="0" w:line="240" w:lineRule="auto"/>
        <w:jc w:val="both"/>
        <w:rPr>
          <w:rFonts w:ascii="標楷體" w:eastAsia="標楷體" w:hAnsi="標楷體"/>
        </w:rPr>
      </w:pPr>
      <w:r>
        <w:rPr>
          <w:rFonts w:ascii="標楷體" w:eastAsia="標楷體" w:hAnsi="標楷體" w:hint="eastAsia"/>
        </w:rPr>
        <w:t>3.</w:t>
      </w:r>
      <w:r w:rsidR="004A35C6" w:rsidRPr="004A35C6">
        <w:rPr>
          <w:rFonts w:ascii="標楷體" w:eastAsia="標楷體" w:hAnsi="標楷體"/>
        </w:rPr>
        <w:t>另起一段者，字體用楷體，字體較正文小二等級，每一行</w:t>
      </w:r>
      <w:proofErr w:type="gramStart"/>
      <w:r w:rsidR="004A35C6" w:rsidRPr="004A35C6">
        <w:rPr>
          <w:rFonts w:ascii="標楷體" w:eastAsia="標楷體" w:hAnsi="標楷體"/>
        </w:rPr>
        <w:t>開頭均縮</w:t>
      </w:r>
      <w:proofErr w:type="gramEnd"/>
      <w:r w:rsidR="004A35C6" w:rsidRPr="004A35C6">
        <w:rPr>
          <w:rFonts w:ascii="標楷體" w:eastAsia="標楷體" w:hAnsi="標楷體"/>
        </w:rPr>
        <w:t>二字(中文)或二個字母(英文)，引文前後不加引號；引文與上下文之間</w:t>
      </w:r>
      <w:proofErr w:type="gramStart"/>
      <w:r w:rsidR="004A35C6" w:rsidRPr="004A35C6">
        <w:rPr>
          <w:rFonts w:ascii="標楷體" w:eastAsia="標楷體" w:hAnsi="標楷體"/>
        </w:rPr>
        <w:t>均各空</w:t>
      </w:r>
      <w:proofErr w:type="gramEnd"/>
      <w:r w:rsidR="004A35C6" w:rsidRPr="004A35C6">
        <w:rPr>
          <w:rFonts w:ascii="標楷體" w:eastAsia="標楷體" w:hAnsi="標楷體"/>
        </w:rPr>
        <w:t>一行。</w:t>
      </w:r>
    </w:p>
    <w:p w14:paraId="758DC5CF" w14:textId="6667474D" w:rsidR="004A35C6" w:rsidRPr="004A35C6" w:rsidRDefault="004A35C6" w:rsidP="00131B9A">
      <w:pPr>
        <w:spacing w:after="0" w:line="240" w:lineRule="auto"/>
        <w:jc w:val="both"/>
        <w:rPr>
          <w:rFonts w:ascii="標楷體" w:eastAsia="標楷體" w:hAnsi="標楷體"/>
        </w:rPr>
      </w:pPr>
      <w:r w:rsidRPr="004A35C6">
        <w:rPr>
          <w:rFonts w:ascii="標楷體" w:eastAsia="標楷體" w:hAnsi="標楷體"/>
        </w:rPr>
        <w:t>(四)引用外國著作、專有名詞，除非無法中譯，</w:t>
      </w:r>
      <w:proofErr w:type="gramStart"/>
      <w:r w:rsidRPr="004A35C6">
        <w:rPr>
          <w:rFonts w:ascii="標楷體" w:eastAsia="標楷體" w:hAnsi="標楷體"/>
        </w:rPr>
        <w:t>否則應譯成</w:t>
      </w:r>
      <w:proofErr w:type="gramEnd"/>
      <w:r w:rsidRPr="004A35C6">
        <w:rPr>
          <w:rFonts w:ascii="標楷體" w:eastAsia="標楷體" w:hAnsi="標楷體"/>
        </w:rPr>
        <w:t>中文，而在其第一次出現時以括號附註原文全文及其縮寫(若有)。</w:t>
      </w:r>
    </w:p>
    <w:p w14:paraId="5F9015F3"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cs="新細明體" w:hint="eastAsia"/>
        </w:rPr>
        <w:t>※</w:t>
      </w:r>
      <w:r w:rsidRPr="004A35C6">
        <w:rPr>
          <w:rFonts w:ascii="標楷體" w:eastAsia="標楷體" w:hAnsi="標楷體"/>
        </w:rPr>
        <w:t>外文人名、著作、專有名詞、…</w:t>
      </w:r>
      <w:proofErr w:type="gramStart"/>
      <w:r w:rsidRPr="004A35C6">
        <w:rPr>
          <w:rFonts w:ascii="標楷體" w:eastAsia="標楷體" w:hAnsi="標楷體"/>
        </w:rPr>
        <w:t>…</w:t>
      </w:r>
      <w:proofErr w:type="gramEnd"/>
      <w:r w:rsidRPr="004A35C6">
        <w:rPr>
          <w:rFonts w:ascii="標楷體" w:eastAsia="標楷體" w:hAnsi="標楷體"/>
        </w:rPr>
        <w:t>等之寫法：</w:t>
      </w:r>
    </w:p>
    <w:p w14:paraId="63633923"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1.人名：姓名之順序依各國之特定用法，每一個字之第一個字母大寫，或依各國之特定用法。</w:t>
      </w:r>
    </w:p>
    <w:p w14:paraId="79A678F7" w14:textId="4E77C047" w:rsidR="004A35C6" w:rsidRDefault="004A35C6" w:rsidP="00131B9A">
      <w:pPr>
        <w:spacing w:after="0" w:line="240" w:lineRule="auto"/>
        <w:jc w:val="both"/>
        <w:rPr>
          <w:rFonts w:ascii="標楷體" w:eastAsia="標楷體" w:hAnsi="標楷體"/>
        </w:rPr>
      </w:pPr>
      <w:r w:rsidRPr="004A35C6">
        <w:rPr>
          <w:rFonts w:ascii="標楷體" w:eastAsia="標楷體" w:hAnsi="標楷體"/>
        </w:rPr>
        <w:t>2.英文</w:t>
      </w:r>
      <w:proofErr w:type="gramStart"/>
      <w:r w:rsidRPr="004A35C6">
        <w:rPr>
          <w:rFonts w:ascii="標楷體" w:eastAsia="標楷體" w:hAnsi="標楷體"/>
        </w:rPr>
        <w:t>著作均用斜體字</w:t>
      </w:r>
      <w:proofErr w:type="gramEnd"/>
      <w:r w:rsidRPr="004A35C6">
        <w:rPr>
          <w:rFonts w:ascii="標楷體" w:eastAsia="標楷體" w:hAnsi="標楷體"/>
        </w:rPr>
        <w:t>，每一個字之第一個</w:t>
      </w:r>
      <w:proofErr w:type="gramStart"/>
      <w:r w:rsidRPr="004A35C6">
        <w:rPr>
          <w:rFonts w:ascii="標楷體" w:eastAsia="標楷體" w:hAnsi="標楷體"/>
        </w:rPr>
        <w:t>字母均為大寫</w:t>
      </w:r>
      <w:proofErr w:type="gramEnd"/>
      <w:r w:rsidRPr="004A35C6">
        <w:rPr>
          <w:rFonts w:ascii="標楷體" w:eastAsia="標楷體" w:hAnsi="標楷體"/>
        </w:rPr>
        <w:t>，縮寫字則為全大寫，但</w:t>
      </w:r>
      <w:proofErr w:type="gramStart"/>
      <w:r w:rsidRPr="004A35C6">
        <w:rPr>
          <w:rFonts w:ascii="標楷體" w:eastAsia="標楷體" w:hAnsi="標楷體"/>
        </w:rPr>
        <w:t>介</w:t>
      </w:r>
      <w:proofErr w:type="gramEnd"/>
      <w:r w:rsidRPr="004A35C6">
        <w:rPr>
          <w:rFonts w:ascii="標楷體" w:eastAsia="標楷體" w:hAnsi="標楷體"/>
        </w:rPr>
        <w:t>系詞、冠詞、連接詞為小寫，而</w:t>
      </w:r>
      <w:proofErr w:type="gramStart"/>
      <w:r w:rsidRPr="004A35C6">
        <w:rPr>
          <w:rFonts w:ascii="標楷體" w:eastAsia="標楷體" w:hAnsi="標楷體"/>
        </w:rPr>
        <w:t>介</w:t>
      </w:r>
      <w:proofErr w:type="gramEnd"/>
      <w:r w:rsidRPr="004A35C6">
        <w:rPr>
          <w:rFonts w:ascii="標楷體" w:eastAsia="標楷體" w:hAnsi="標楷體"/>
        </w:rPr>
        <w:t>系詞、冠詞在</w:t>
      </w:r>
      <w:proofErr w:type="gramStart"/>
      <w:r w:rsidRPr="004A35C6">
        <w:rPr>
          <w:rFonts w:ascii="標楷體" w:eastAsia="標楷體" w:hAnsi="標楷體"/>
        </w:rPr>
        <w:t>題首時</w:t>
      </w:r>
      <w:proofErr w:type="gramEnd"/>
      <w:r w:rsidRPr="004A35C6">
        <w:rPr>
          <w:rFonts w:ascii="標楷體" w:eastAsia="標楷體" w:hAnsi="標楷體"/>
        </w:rPr>
        <w:t>，其第一個字母大寫，餘小寫。</w:t>
      </w:r>
    </w:p>
    <w:p w14:paraId="6DFD103F"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(五)簡稱：第一次出現時須用全稱，而以括號註明所欲使用之簡稱，中、英文稿皆同，第二次以後出現，即可使用所訂之簡稱。</w:t>
      </w:r>
    </w:p>
    <w:p w14:paraId="45E8D966"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(六)公式及方程式</w:t>
      </w:r>
    </w:p>
    <w:p w14:paraId="437FAF32"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1.公式及方程式須</w:t>
      </w:r>
      <w:proofErr w:type="gramStart"/>
      <w:r w:rsidRPr="004A35C6">
        <w:rPr>
          <w:rFonts w:ascii="標楷體" w:eastAsia="標楷體" w:hAnsi="標楷體"/>
        </w:rPr>
        <w:t>繕</w:t>
      </w:r>
      <w:proofErr w:type="gramEnd"/>
      <w:r w:rsidRPr="004A35C6">
        <w:rPr>
          <w:rFonts w:ascii="標楷體" w:eastAsia="標楷體" w:hAnsi="標楷體"/>
        </w:rPr>
        <w:t>打</w:t>
      </w:r>
      <w:proofErr w:type="gramStart"/>
      <w:r w:rsidRPr="004A35C6">
        <w:rPr>
          <w:rFonts w:ascii="標楷體" w:eastAsia="標楷體" w:hAnsi="標楷體"/>
        </w:rPr>
        <w:t>清楚，其式號標明於圓</w:t>
      </w:r>
      <w:proofErr w:type="gramEnd"/>
      <w:r w:rsidRPr="004A35C6">
        <w:rPr>
          <w:rFonts w:ascii="標楷體" w:eastAsia="標楷體" w:hAnsi="標楷體"/>
        </w:rPr>
        <w:t>括弧內，並於每一式上下空一行。</w:t>
      </w:r>
    </w:p>
    <w:p w14:paraId="6FAD112F"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2.正文提到方程式時用如：式(2)、式(3)-(5)、Eq. (2)及</w:t>
      </w:r>
      <w:proofErr w:type="spellStart"/>
      <w:r w:rsidRPr="004A35C6">
        <w:rPr>
          <w:rFonts w:ascii="標楷體" w:eastAsia="標楷體" w:hAnsi="標楷體"/>
        </w:rPr>
        <w:t>Eqs</w:t>
      </w:r>
      <w:proofErr w:type="spellEnd"/>
      <w:r w:rsidRPr="004A35C6">
        <w:rPr>
          <w:rFonts w:ascii="標楷體" w:eastAsia="標楷體" w:hAnsi="標楷體"/>
        </w:rPr>
        <w:t>. (3)-(5)，</w:t>
      </w:r>
      <w:proofErr w:type="gramStart"/>
      <w:r w:rsidRPr="004A35C6">
        <w:rPr>
          <w:rFonts w:ascii="標楷體" w:eastAsia="標楷體" w:hAnsi="標楷體"/>
        </w:rPr>
        <w:t>均與正文</w:t>
      </w:r>
      <w:proofErr w:type="gramEnd"/>
      <w:r w:rsidRPr="004A35C6">
        <w:rPr>
          <w:rFonts w:ascii="標楷體" w:eastAsia="標楷體" w:hAnsi="標楷體"/>
        </w:rPr>
        <w:t>同字體，不用黑體。</w:t>
      </w:r>
    </w:p>
    <w:p w14:paraId="6ABF928E" w14:textId="495C2966" w:rsidR="004A35C6" w:rsidRDefault="004A35C6" w:rsidP="00131B9A">
      <w:pPr>
        <w:spacing w:after="0" w:line="240" w:lineRule="auto"/>
        <w:jc w:val="both"/>
        <w:rPr>
          <w:rFonts w:ascii="標楷體" w:eastAsia="標楷體" w:hAnsi="標楷體"/>
        </w:rPr>
      </w:pPr>
      <w:r w:rsidRPr="004A35C6">
        <w:rPr>
          <w:rFonts w:ascii="標楷體" w:eastAsia="標楷體" w:hAnsi="標楷體"/>
        </w:rPr>
        <w:t>3.每一方程式</w:t>
      </w:r>
      <w:proofErr w:type="gramStart"/>
      <w:r w:rsidRPr="004A35C6">
        <w:rPr>
          <w:rFonts w:ascii="標楷體" w:eastAsia="標楷體" w:hAnsi="標楷體"/>
        </w:rPr>
        <w:t>開頭均留相同</w:t>
      </w:r>
      <w:proofErr w:type="gramEnd"/>
      <w:r w:rsidRPr="004A35C6">
        <w:rPr>
          <w:rFonts w:ascii="標楷體" w:eastAsia="標楷體" w:hAnsi="標楷體"/>
        </w:rPr>
        <w:t>之空格。</w:t>
      </w:r>
    </w:p>
    <w:p w14:paraId="6AF7872D" w14:textId="77777777" w:rsidR="00131B9A" w:rsidRPr="004A35C6" w:rsidRDefault="00131B9A" w:rsidP="00131B9A">
      <w:pPr>
        <w:spacing w:after="0" w:line="240" w:lineRule="auto"/>
        <w:jc w:val="both"/>
        <w:rPr>
          <w:rFonts w:ascii="標楷體" w:eastAsia="標楷體" w:hAnsi="標楷體"/>
        </w:rPr>
      </w:pPr>
    </w:p>
    <w:p w14:paraId="6B6A9F7F" w14:textId="77777777" w:rsidR="00131B9A" w:rsidRPr="00131B9A" w:rsidRDefault="004A35C6" w:rsidP="00131B9A">
      <w:pPr>
        <w:spacing w:after="0" w:line="240" w:lineRule="auto"/>
        <w:jc w:val="both"/>
        <w:rPr>
          <w:rFonts w:ascii="標楷體" w:eastAsia="標楷體" w:hAnsi="標楷體"/>
          <w:b/>
          <w:bCs/>
        </w:rPr>
      </w:pPr>
      <w:r w:rsidRPr="004A35C6">
        <w:rPr>
          <w:rFonts w:ascii="標楷體" w:eastAsia="標楷體" w:hAnsi="標楷體"/>
          <w:b/>
          <w:bCs/>
        </w:rPr>
        <w:t>五、圖片(Figure)</w:t>
      </w:r>
    </w:p>
    <w:p w14:paraId="14C1D621"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w:t>
      </w:r>
      <w:proofErr w:type="gramStart"/>
      <w:r w:rsidRPr="004A35C6">
        <w:rPr>
          <w:rFonts w:ascii="標楷體" w:eastAsia="標楷體" w:hAnsi="標楷體"/>
        </w:rPr>
        <w:t>一</w:t>
      </w:r>
      <w:proofErr w:type="gramEnd"/>
      <w:r w:rsidRPr="004A35C6">
        <w:rPr>
          <w:rFonts w:ascii="標楷體" w:eastAsia="標楷體" w:hAnsi="標楷體"/>
        </w:rPr>
        <w:t>)圖之標題或圖說應配合圖片，以簡明扼要為原則。</w:t>
      </w:r>
    </w:p>
    <w:p w14:paraId="35F726A6" w14:textId="654EA2A1" w:rsidR="004A35C6" w:rsidRDefault="004A35C6" w:rsidP="00131B9A">
      <w:pPr>
        <w:spacing w:after="0" w:line="240" w:lineRule="auto"/>
        <w:jc w:val="both"/>
        <w:rPr>
          <w:rFonts w:ascii="標楷體" w:eastAsia="標楷體" w:hAnsi="標楷體"/>
        </w:rPr>
      </w:pPr>
      <w:r w:rsidRPr="004A35C6">
        <w:rPr>
          <w:rFonts w:ascii="標楷體" w:eastAsia="標楷體" w:hAnsi="標楷體"/>
        </w:rPr>
        <w:t>(二)圖片配合正文加以編號如「圖一」，「圖二」，…</w:t>
      </w:r>
      <w:proofErr w:type="gramStart"/>
      <w:r w:rsidRPr="004A35C6">
        <w:rPr>
          <w:rFonts w:ascii="標楷體" w:eastAsia="標楷體" w:hAnsi="標楷體"/>
        </w:rPr>
        <w:t>…</w:t>
      </w:r>
      <w:proofErr w:type="gramEnd"/>
      <w:r w:rsidRPr="004A35C6">
        <w:rPr>
          <w:rFonts w:ascii="標楷體" w:eastAsia="標楷體" w:hAnsi="標楷體"/>
        </w:rPr>
        <w:t>Fig. 1.，Fig. 2.，…</w:t>
      </w:r>
      <w:proofErr w:type="gramStart"/>
      <w:r w:rsidRPr="004A35C6">
        <w:rPr>
          <w:rFonts w:ascii="標楷體" w:eastAsia="標楷體" w:hAnsi="標楷體"/>
        </w:rPr>
        <w:t>…</w:t>
      </w:r>
      <w:proofErr w:type="gramEnd"/>
      <w:r w:rsidRPr="004A35C6">
        <w:rPr>
          <w:rFonts w:ascii="標楷體" w:eastAsia="標楷體" w:hAnsi="標楷體"/>
        </w:rPr>
        <w:t>，圖說置於圖之下方，居中排列。</w:t>
      </w:r>
      <w:r w:rsidRPr="004A35C6">
        <w:rPr>
          <w:rFonts w:ascii="標楷體" w:eastAsia="標楷體" w:hAnsi="標楷體"/>
        </w:rPr>
        <w:br/>
        <w:t>(三)</w:t>
      </w:r>
      <w:proofErr w:type="gramStart"/>
      <w:r w:rsidRPr="004A35C6">
        <w:rPr>
          <w:rFonts w:ascii="標楷體" w:eastAsia="標楷體" w:hAnsi="標楷體"/>
        </w:rPr>
        <w:t>圖若係</w:t>
      </w:r>
      <w:proofErr w:type="gramEnd"/>
      <w:r w:rsidRPr="004A35C6">
        <w:rPr>
          <w:rFonts w:ascii="標楷體" w:eastAsia="標楷體" w:hAnsi="標楷體"/>
        </w:rPr>
        <w:t>引用他人所已發表且有著作權者(應先徵得著作權所有者同意)，或根據其他資料繪製，應於圖說之次一行，以括號註明出處，包括頁碼、</w:t>
      </w:r>
      <w:proofErr w:type="gramStart"/>
      <w:r w:rsidRPr="004A35C6">
        <w:rPr>
          <w:rFonts w:ascii="標楷體" w:eastAsia="標楷體" w:hAnsi="標楷體"/>
        </w:rPr>
        <w:t>圖號</w:t>
      </w:r>
      <w:proofErr w:type="gramEnd"/>
      <w:r w:rsidRPr="004A35C6">
        <w:rPr>
          <w:rFonts w:ascii="標楷體" w:eastAsia="標楷體" w:hAnsi="標楷體"/>
        </w:rPr>
        <w:t>、…</w:t>
      </w:r>
      <w:proofErr w:type="gramStart"/>
      <w:r w:rsidRPr="004A35C6">
        <w:rPr>
          <w:rFonts w:ascii="標楷體" w:eastAsia="標楷體" w:hAnsi="標楷體"/>
        </w:rPr>
        <w:t>…</w:t>
      </w:r>
      <w:proofErr w:type="gramEnd"/>
      <w:r w:rsidRPr="004A35C6">
        <w:rPr>
          <w:rFonts w:ascii="標楷體" w:eastAsia="標楷體" w:hAnsi="標楷體"/>
        </w:rPr>
        <w:t>等。圖說、圖內文字及出處</w:t>
      </w:r>
      <w:proofErr w:type="gramStart"/>
      <w:r w:rsidRPr="004A35C6">
        <w:rPr>
          <w:rFonts w:ascii="標楷體" w:eastAsia="標楷體" w:hAnsi="標楷體"/>
        </w:rPr>
        <w:t>說明均用十號</w:t>
      </w:r>
      <w:proofErr w:type="gramEnd"/>
      <w:r w:rsidRPr="004A35C6">
        <w:rPr>
          <w:rFonts w:ascii="標楷體" w:eastAsia="標楷體" w:hAnsi="標楷體"/>
        </w:rPr>
        <w:t>細明體。</w:t>
      </w:r>
    </w:p>
    <w:p w14:paraId="51B44CEB" w14:textId="77777777" w:rsidR="00131B9A" w:rsidRPr="004A35C6" w:rsidRDefault="00131B9A" w:rsidP="00131B9A">
      <w:pPr>
        <w:spacing w:after="0" w:line="240" w:lineRule="auto"/>
        <w:jc w:val="both"/>
        <w:rPr>
          <w:rFonts w:ascii="標楷體" w:eastAsia="標楷體" w:hAnsi="標楷體"/>
        </w:rPr>
      </w:pPr>
    </w:p>
    <w:p w14:paraId="60B58C40" w14:textId="77777777" w:rsidR="00131B9A" w:rsidRPr="00131B9A" w:rsidRDefault="004A35C6" w:rsidP="00131B9A">
      <w:pPr>
        <w:spacing w:after="0" w:line="240" w:lineRule="auto"/>
        <w:jc w:val="both"/>
        <w:rPr>
          <w:rFonts w:ascii="標楷體" w:eastAsia="標楷體" w:hAnsi="標楷體"/>
          <w:b/>
          <w:bCs/>
        </w:rPr>
      </w:pPr>
      <w:r w:rsidRPr="004A35C6">
        <w:rPr>
          <w:rFonts w:ascii="標楷體" w:eastAsia="標楷體" w:hAnsi="標楷體"/>
          <w:b/>
          <w:bCs/>
        </w:rPr>
        <w:t>六、表格(Table)</w:t>
      </w:r>
    </w:p>
    <w:p w14:paraId="3374513C"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w:t>
      </w:r>
      <w:proofErr w:type="gramStart"/>
      <w:r w:rsidRPr="004A35C6">
        <w:rPr>
          <w:rFonts w:ascii="標楷體" w:eastAsia="標楷體" w:hAnsi="標楷體"/>
        </w:rPr>
        <w:t>一</w:t>
      </w:r>
      <w:proofErr w:type="gramEnd"/>
      <w:r w:rsidRPr="004A35C6">
        <w:rPr>
          <w:rFonts w:ascii="標楷體" w:eastAsia="標楷體" w:hAnsi="標楷體"/>
        </w:rPr>
        <w:t>)表格配合正文加以編號如「表</w:t>
      </w:r>
      <w:proofErr w:type="gramStart"/>
      <w:r w:rsidRPr="004A35C6">
        <w:rPr>
          <w:rFonts w:ascii="標楷體" w:eastAsia="標楷體" w:hAnsi="標楷體"/>
        </w:rPr>
        <w:t>一</w:t>
      </w:r>
      <w:proofErr w:type="gramEnd"/>
      <w:r w:rsidRPr="004A35C6">
        <w:rPr>
          <w:rFonts w:ascii="標楷體" w:eastAsia="標楷體" w:hAnsi="標楷體"/>
        </w:rPr>
        <w:t>」，「表二」，Table 1.，Table 2.，…，並</w:t>
      </w:r>
      <w:proofErr w:type="gramStart"/>
      <w:r w:rsidRPr="004A35C6">
        <w:rPr>
          <w:rFonts w:ascii="標楷體" w:eastAsia="標楷體" w:hAnsi="標楷體"/>
        </w:rPr>
        <w:t>書明表之</w:t>
      </w:r>
      <w:proofErr w:type="gramEnd"/>
      <w:r w:rsidRPr="004A35C6">
        <w:rPr>
          <w:rFonts w:ascii="標楷體" w:eastAsia="標楷體" w:hAnsi="標楷體"/>
        </w:rPr>
        <w:t>標題。表之標題應</w:t>
      </w:r>
      <w:proofErr w:type="gramStart"/>
      <w:r w:rsidRPr="004A35C6">
        <w:rPr>
          <w:rFonts w:ascii="標楷體" w:eastAsia="標楷體" w:hAnsi="標楷體"/>
        </w:rPr>
        <w:t>置於表之</w:t>
      </w:r>
      <w:proofErr w:type="gramEnd"/>
      <w:r w:rsidRPr="004A35C6">
        <w:rPr>
          <w:rFonts w:ascii="標楷體" w:eastAsia="標楷體" w:hAnsi="標楷體"/>
        </w:rPr>
        <w:t>上方居中排列，表之註記應</w:t>
      </w:r>
      <w:proofErr w:type="gramStart"/>
      <w:r w:rsidRPr="004A35C6">
        <w:rPr>
          <w:rFonts w:ascii="標楷體" w:eastAsia="標楷體" w:hAnsi="標楷體"/>
        </w:rPr>
        <w:t>置於表之下</w:t>
      </w:r>
      <w:proofErr w:type="gramEnd"/>
      <w:r w:rsidRPr="004A35C6">
        <w:rPr>
          <w:rFonts w:ascii="標楷體" w:eastAsia="標楷體" w:hAnsi="標楷體"/>
        </w:rPr>
        <w:t>。表格之製作，以簡明清楚為原則，採用三條粗線繪製，中間與兩邊不必畫線。表格編號、表內文字及註記，</w:t>
      </w:r>
      <w:proofErr w:type="gramStart"/>
      <w:r w:rsidRPr="004A35C6">
        <w:rPr>
          <w:rFonts w:ascii="標楷體" w:eastAsia="標楷體" w:hAnsi="標楷體"/>
        </w:rPr>
        <w:t>均用十號</w:t>
      </w:r>
      <w:proofErr w:type="gramEnd"/>
      <w:r w:rsidRPr="004A35C6">
        <w:rPr>
          <w:rFonts w:ascii="標楷體" w:eastAsia="標楷體" w:hAnsi="標楷體"/>
        </w:rPr>
        <w:t>細明體</w:t>
      </w:r>
      <w:r>
        <w:rPr>
          <w:rFonts w:ascii="標楷體" w:eastAsia="標楷體" w:hAnsi="標楷體" w:hint="eastAsia"/>
        </w:rPr>
        <w:t>。</w:t>
      </w:r>
    </w:p>
    <w:p w14:paraId="089E9006"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(二)表中文字可用簡稱，若簡稱尚未約定俗成，或未曾在正文中出現，則須使用全稱。</w:t>
      </w:r>
    </w:p>
    <w:p w14:paraId="1806FC66" w14:textId="77777777" w:rsidR="00131B9A" w:rsidRDefault="00131B9A" w:rsidP="00131B9A">
      <w:pPr>
        <w:spacing w:after="0" w:line="240" w:lineRule="auto"/>
        <w:jc w:val="both"/>
        <w:rPr>
          <w:rFonts w:ascii="標楷體" w:eastAsia="標楷體" w:hAnsi="標楷體"/>
        </w:rPr>
      </w:pPr>
    </w:p>
    <w:p w14:paraId="47553183" w14:textId="77777777" w:rsidR="00131B9A" w:rsidRPr="00131B9A" w:rsidRDefault="004A35C6" w:rsidP="00131B9A">
      <w:pPr>
        <w:spacing w:after="0" w:line="240" w:lineRule="auto"/>
        <w:jc w:val="both"/>
        <w:rPr>
          <w:rFonts w:ascii="標楷體" w:eastAsia="標楷體" w:hAnsi="標楷體"/>
          <w:b/>
          <w:bCs/>
        </w:rPr>
      </w:pPr>
      <w:r w:rsidRPr="004A35C6">
        <w:rPr>
          <w:rFonts w:ascii="標楷體" w:eastAsia="標楷體" w:hAnsi="標楷體"/>
          <w:b/>
          <w:bCs/>
        </w:rPr>
        <w:t>七、</w:t>
      </w:r>
      <w:proofErr w:type="gramStart"/>
      <w:r w:rsidRPr="004A35C6">
        <w:rPr>
          <w:rFonts w:ascii="標楷體" w:eastAsia="標楷體" w:hAnsi="標楷體"/>
          <w:b/>
          <w:bCs/>
        </w:rPr>
        <w:t>誌</w:t>
      </w:r>
      <w:proofErr w:type="gramEnd"/>
      <w:r w:rsidRPr="004A35C6">
        <w:rPr>
          <w:rFonts w:ascii="標楷體" w:eastAsia="標楷體" w:hAnsi="標楷體"/>
          <w:b/>
          <w:bCs/>
        </w:rPr>
        <w:t>謝(Acknowledgment)</w:t>
      </w:r>
    </w:p>
    <w:p w14:paraId="268EE595" w14:textId="7460F99F" w:rsidR="004A35C6" w:rsidRDefault="004A35C6" w:rsidP="00131B9A">
      <w:pPr>
        <w:spacing w:after="0" w:line="240" w:lineRule="auto"/>
        <w:jc w:val="both"/>
        <w:rPr>
          <w:rFonts w:ascii="標楷體" w:eastAsia="標楷體" w:hAnsi="標楷體"/>
        </w:rPr>
      </w:pPr>
      <w:r w:rsidRPr="004A35C6">
        <w:rPr>
          <w:rFonts w:ascii="標楷體" w:eastAsia="標楷體" w:hAnsi="標楷體"/>
        </w:rPr>
        <w:lastRenderedPageBreak/>
        <w:t>謝詞應另起一節，置於「附錄」與「參考文獻」之前，謝詞宜力求簡短扼要。</w:t>
      </w:r>
    </w:p>
    <w:p w14:paraId="282F9911" w14:textId="77777777" w:rsidR="00131B9A" w:rsidRPr="004A35C6" w:rsidRDefault="00131B9A" w:rsidP="00131B9A">
      <w:pPr>
        <w:spacing w:after="0" w:line="240" w:lineRule="auto"/>
        <w:jc w:val="both"/>
        <w:rPr>
          <w:rFonts w:ascii="標楷體" w:eastAsia="標楷體" w:hAnsi="標楷體"/>
        </w:rPr>
      </w:pPr>
    </w:p>
    <w:p w14:paraId="5BA18F42" w14:textId="77777777" w:rsidR="00131B9A" w:rsidRPr="00131B9A" w:rsidRDefault="004A35C6" w:rsidP="00131B9A">
      <w:pPr>
        <w:spacing w:after="0" w:line="240" w:lineRule="auto"/>
        <w:jc w:val="both"/>
        <w:rPr>
          <w:rFonts w:ascii="標楷體" w:eastAsia="標楷體" w:hAnsi="標楷體"/>
          <w:b/>
          <w:bCs/>
        </w:rPr>
      </w:pPr>
      <w:r w:rsidRPr="004A35C6">
        <w:rPr>
          <w:rFonts w:ascii="標楷體" w:eastAsia="標楷體" w:hAnsi="標楷體"/>
          <w:b/>
          <w:bCs/>
        </w:rPr>
        <w:t>八、附錄(Appendix)</w:t>
      </w:r>
    </w:p>
    <w:p w14:paraId="3FF2760C"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w:t>
      </w:r>
      <w:proofErr w:type="gramStart"/>
      <w:r w:rsidRPr="004A35C6">
        <w:rPr>
          <w:rFonts w:ascii="標楷體" w:eastAsia="標楷體" w:hAnsi="標楷體"/>
        </w:rPr>
        <w:t>一</w:t>
      </w:r>
      <w:proofErr w:type="gramEnd"/>
      <w:r w:rsidRPr="004A35C6">
        <w:rPr>
          <w:rFonts w:ascii="標楷體" w:eastAsia="標楷體" w:hAnsi="標楷體"/>
        </w:rPr>
        <w:t>)「附錄」置於「</w:t>
      </w:r>
      <w:proofErr w:type="gramStart"/>
      <w:r w:rsidRPr="004A35C6">
        <w:rPr>
          <w:rFonts w:ascii="標楷體" w:eastAsia="標楷體" w:hAnsi="標楷體"/>
        </w:rPr>
        <w:t>誌</w:t>
      </w:r>
      <w:proofErr w:type="gramEnd"/>
      <w:r w:rsidRPr="004A35C6">
        <w:rPr>
          <w:rFonts w:ascii="標楷體" w:eastAsia="標楷體" w:hAnsi="標楷體"/>
        </w:rPr>
        <w:t>謝」之後，如有「符號說明(Nomenclature)」，則在「符號說明」之後，與「參考文獻」之前。</w:t>
      </w:r>
    </w:p>
    <w:p w14:paraId="5078732C"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(二)「附錄」本身不編序號。</w:t>
      </w:r>
    </w:p>
    <w:p w14:paraId="6ACBCAA3" w14:textId="3F056B19" w:rsidR="004A35C6" w:rsidRDefault="004A35C6" w:rsidP="00131B9A">
      <w:pPr>
        <w:spacing w:after="0" w:line="240" w:lineRule="auto"/>
        <w:jc w:val="both"/>
        <w:rPr>
          <w:rFonts w:ascii="標楷體" w:eastAsia="標楷體" w:hAnsi="標楷體"/>
        </w:rPr>
      </w:pPr>
      <w:r w:rsidRPr="004A35C6">
        <w:rPr>
          <w:rFonts w:ascii="標楷體" w:eastAsia="標楷體" w:hAnsi="標楷體"/>
        </w:rPr>
        <w:t>(三)附錄如有兩個以上時，應註明「附錄</w:t>
      </w:r>
      <w:proofErr w:type="gramStart"/>
      <w:r w:rsidRPr="004A35C6">
        <w:rPr>
          <w:rFonts w:ascii="標楷體" w:eastAsia="標楷體" w:hAnsi="標楷體"/>
        </w:rPr>
        <w:t>一</w:t>
      </w:r>
      <w:proofErr w:type="gramEnd"/>
      <w:r w:rsidRPr="004A35C6">
        <w:rPr>
          <w:rFonts w:ascii="標楷體" w:eastAsia="標楷體" w:hAnsi="標楷體"/>
        </w:rPr>
        <w:t>」，「附錄二」，…</w:t>
      </w:r>
      <w:proofErr w:type="gramStart"/>
      <w:r w:rsidRPr="004A35C6">
        <w:rPr>
          <w:rFonts w:ascii="標楷體" w:eastAsia="標楷體" w:hAnsi="標楷體"/>
        </w:rPr>
        <w:t>…</w:t>
      </w:r>
      <w:proofErr w:type="gramEnd"/>
      <w:r w:rsidRPr="004A35C6">
        <w:rPr>
          <w:rFonts w:ascii="標楷體" w:eastAsia="標楷體" w:hAnsi="標楷體"/>
        </w:rPr>
        <w:t>；Appendix 1，Appendix 2，…</w:t>
      </w:r>
      <w:proofErr w:type="gramStart"/>
      <w:r w:rsidRPr="004A35C6">
        <w:rPr>
          <w:rFonts w:ascii="標楷體" w:eastAsia="標楷體" w:hAnsi="標楷體"/>
        </w:rPr>
        <w:t>…</w:t>
      </w:r>
      <w:proofErr w:type="gramEnd"/>
      <w:r w:rsidRPr="004A35C6">
        <w:rPr>
          <w:rFonts w:ascii="標楷體" w:eastAsia="標楷體" w:hAnsi="標楷體"/>
        </w:rPr>
        <w:t>。最好有標題，如有，則標題另起一行，</w:t>
      </w:r>
      <w:proofErr w:type="gramStart"/>
      <w:r w:rsidRPr="004A35C6">
        <w:rPr>
          <w:rFonts w:ascii="標楷體" w:eastAsia="標楷體" w:hAnsi="標楷體"/>
        </w:rPr>
        <w:t>頂格排列</w:t>
      </w:r>
      <w:proofErr w:type="gramEnd"/>
      <w:r w:rsidRPr="004A35C6">
        <w:rPr>
          <w:rFonts w:ascii="標楷體" w:eastAsia="標楷體" w:hAnsi="標楷體"/>
        </w:rPr>
        <w:t>。</w:t>
      </w:r>
    </w:p>
    <w:p w14:paraId="0F998B96" w14:textId="77777777" w:rsidR="00131B9A" w:rsidRDefault="00131B9A" w:rsidP="00131B9A">
      <w:pPr>
        <w:spacing w:after="0" w:line="240" w:lineRule="auto"/>
        <w:jc w:val="both"/>
        <w:rPr>
          <w:rFonts w:ascii="標楷體" w:eastAsia="標楷體" w:hAnsi="標楷體"/>
        </w:rPr>
      </w:pPr>
    </w:p>
    <w:p w14:paraId="08270325" w14:textId="5E131F2F" w:rsidR="004A35C6" w:rsidRDefault="004A35C6" w:rsidP="00131B9A">
      <w:pPr>
        <w:spacing w:after="0" w:line="240" w:lineRule="auto"/>
        <w:jc w:val="both"/>
        <w:rPr>
          <w:rFonts w:ascii="標楷體" w:eastAsia="標楷體" w:hAnsi="標楷體"/>
        </w:rPr>
      </w:pPr>
      <w:r w:rsidRPr="004A35C6">
        <w:rPr>
          <w:rFonts w:ascii="標楷體" w:eastAsia="標楷體" w:hAnsi="標楷體"/>
          <w:b/>
          <w:bCs/>
        </w:rPr>
        <w:t>九、註腳 (Footnote)、</w:t>
      </w:r>
      <w:proofErr w:type="gramStart"/>
      <w:r w:rsidRPr="004A35C6">
        <w:rPr>
          <w:rFonts w:ascii="標楷體" w:eastAsia="標楷體" w:hAnsi="標楷體"/>
          <w:b/>
          <w:bCs/>
        </w:rPr>
        <w:t>註</w:t>
      </w:r>
      <w:proofErr w:type="gramEnd"/>
      <w:r w:rsidRPr="004A35C6">
        <w:rPr>
          <w:rFonts w:ascii="標楷體" w:eastAsia="標楷體" w:hAnsi="標楷體"/>
          <w:b/>
          <w:bCs/>
        </w:rPr>
        <w:t>釋(Note)</w:t>
      </w:r>
      <w:r w:rsidRPr="004A35C6">
        <w:rPr>
          <w:rFonts w:ascii="標楷體" w:eastAsia="標楷體" w:hAnsi="標楷體"/>
        </w:rPr>
        <w:br/>
        <w:t>正文中須使用</w:t>
      </w:r>
      <w:proofErr w:type="gramStart"/>
      <w:r w:rsidRPr="004A35C6">
        <w:rPr>
          <w:rFonts w:ascii="標楷體" w:eastAsia="標楷體" w:hAnsi="標楷體"/>
        </w:rPr>
        <w:t>註釋時</w:t>
      </w:r>
      <w:proofErr w:type="gramEnd"/>
      <w:r w:rsidRPr="004A35C6">
        <w:rPr>
          <w:rFonts w:ascii="標楷體" w:eastAsia="標楷體" w:hAnsi="標楷體"/>
        </w:rPr>
        <w:t>、請於</w:t>
      </w:r>
      <w:proofErr w:type="gramStart"/>
      <w:r w:rsidRPr="004A35C6">
        <w:rPr>
          <w:rFonts w:ascii="標楷體" w:eastAsia="標楷體" w:hAnsi="標楷體"/>
        </w:rPr>
        <w:t>註釋處右上角以</w:t>
      </w:r>
      <w:proofErr w:type="gramEnd"/>
      <w:r w:rsidRPr="004A35C6">
        <w:rPr>
          <w:rFonts w:ascii="標楷體" w:eastAsia="標楷體" w:hAnsi="標楷體"/>
        </w:rPr>
        <w:t>較正文小之1，2，3，…</w:t>
      </w:r>
      <w:proofErr w:type="gramStart"/>
      <w:r w:rsidRPr="004A35C6">
        <w:rPr>
          <w:rFonts w:ascii="標楷體" w:eastAsia="標楷體" w:hAnsi="標楷體"/>
        </w:rPr>
        <w:t>…</w:t>
      </w:r>
      <w:proofErr w:type="gramEnd"/>
      <w:r w:rsidRPr="004A35C6">
        <w:rPr>
          <w:rFonts w:ascii="標楷體" w:eastAsia="標楷體" w:hAnsi="標楷體"/>
        </w:rPr>
        <w:t>（英文稿）或(1)，(2)，(3) …</w:t>
      </w:r>
      <w:proofErr w:type="gramStart"/>
      <w:r w:rsidRPr="004A35C6">
        <w:rPr>
          <w:rFonts w:ascii="標楷體" w:eastAsia="標楷體" w:hAnsi="標楷體"/>
        </w:rPr>
        <w:t>…</w:t>
      </w:r>
      <w:proofErr w:type="gramEnd"/>
      <w:r w:rsidRPr="004A35C6">
        <w:rPr>
          <w:rFonts w:ascii="標楷體" w:eastAsia="標楷體" w:hAnsi="標楷體"/>
        </w:rPr>
        <w:t>（中文稿）表示，而於同頁下方以「註腳」說明，並以三公分長橫線與正文隔開，字體用楷體，較正文小三等級。</w:t>
      </w:r>
    </w:p>
    <w:p w14:paraId="02A5F74F" w14:textId="77777777" w:rsidR="00131B9A" w:rsidRPr="004A35C6" w:rsidRDefault="00131B9A" w:rsidP="00131B9A">
      <w:pPr>
        <w:spacing w:after="0" w:line="240" w:lineRule="auto"/>
        <w:jc w:val="both"/>
        <w:rPr>
          <w:rFonts w:ascii="標楷體" w:eastAsia="標楷體" w:hAnsi="標楷體"/>
        </w:rPr>
      </w:pPr>
    </w:p>
    <w:p w14:paraId="42C79C56" w14:textId="77777777" w:rsidR="00131B9A" w:rsidRPr="00131B9A" w:rsidRDefault="004A35C6" w:rsidP="00131B9A">
      <w:pPr>
        <w:spacing w:after="0" w:line="240" w:lineRule="auto"/>
        <w:jc w:val="both"/>
        <w:rPr>
          <w:rFonts w:ascii="標楷體" w:eastAsia="標楷體" w:hAnsi="標楷體"/>
          <w:b/>
          <w:bCs/>
        </w:rPr>
      </w:pPr>
      <w:r w:rsidRPr="004A35C6">
        <w:rPr>
          <w:rFonts w:ascii="標楷體" w:eastAsia="標楷體" w:hAnsi="標楷體"/>
          <w:b/>
          <w:bCs/>
        </w:rPr>
        <w:t>十、參考文獻(References)</w:t>
      </w:r>
    </w:p>
    <w:p w14:paraId="2A0F3344"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b/>
          <w:bCs/>
        </w:rPr>
        <w:t>APA (American Psychological Association) 第六版參考文獻範例</w:t>
      </w:r>
      <w:r w:rsidRPr="004A35C6">
        <w:rPr>
          <w:rFonts w:ascii="標楷體" w:eastAsia="標楷體" w:hAnsi="標楷體"/>
        </w:rPr>
        <w:br/>
        <w:t>臚列</w:t>
      </w:r>
      <w:r w:rsidRPr="004A35C6">
        <w:rPr>
          <w:rFonts w:ascii="標楷體" w:eastAsia="標楷體" w:hAnsi="標楷體"/>
          <w:b/>
          <w:bCs/>
        </w:rPr>
        <w:t>參考文獻</w:t>
      </w:r>
      <w:r w:rsidRPr="004A35C6">
        <w:rPr>
          <w:rFonts w:ascii="標楷體" w:eastAsia="標楷體" w:hAnsi="標楷體"/>
        </w:rPr>
        <w:t>(reference list)及文章中之</w:t>
      </w:r>
      <w:r w:rsidRPr="004A35C6">
        <w:rPr>
          <w:rFonts w:ascii="標楷體" w:eastAsia="標楷體" w:hAnsi="標楷體"/>
          <w:b/>
          <w:bCs/>
        </w:rPr>
        <w:t>文獻引用</w:t>
      </w:r>
      <w:r w:rsidRPr="004A35C6">
        <w:rPr>
          <w:rFonts w:ascii="標楷體" w:eastAsia="標楷體" w:hAnsi="標楷體"/>
        </w:rPr>
        <w:t>(reference citations) 。中文文獻應依作者姓氏筆劃順序排列、英文文獻則依作者姓氏字母順序排列（若作者姓氏、字母相同時，則依序比較後列之字元）。</w:t>
      </w:r>
      <w:r w:rsidRPr="004A35C6">
        <w:rPr>
          <w:rFonts w:ascii="標楷體" w:eastAsia="標楷體" w:hAnsi="標楷體"/>
        </w:rPr>
        <w:br/>
        <w:t>(</w:t>
      </w:r>
      <w:proofErr w:type="gramStart"/>
      <w:r w:rsidRPr="004A35C6">
        <w:rPr>
          <w:rFonts w:ascii="標楷體" w:eastAsia="標楷體" w:hAnsi="標楷體"/>
        </w:rPr>
        <w:t>一</w:t>
      </w:r>
      <w:proofErr w:type="gramEnd"/>
      <w:r w:rsidRPr="004A35C6">
        <w:rPr>
          <w:rFonts w:ascii="標楷體" w:eastAsia="標楷體" w:hAnsi="標楷體"/>
        </w:rPr>
        <w:t>)定期刊物</w:t>
      </w:r>
    </w:p>
    <w:p w14:paraId="0333ED5C"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格式：作者姓名（姓在先）（西元出版年）。標題。</w:t>
      </w:r>
      <w:r w:rsidRPr="004A35C6">
        <w:rPr>
          <w:rFonts w:ascii="標楷體" w:eastAsia="標楷體" w:hAnsi="標楷體"/>
          <w:b/>
          <w:bCs/>
        </w:rPr>
        <w:t>期刊名稱，卷</w:t>
      </w:r>
      <w:r w:rsidRPr="004A35C6">
        <w:rPr>
          <w:rFonts w:ascii="標楷體" w:eastAsia="標楷體" w:hAnsi="標楷體"/>
        </w:rPr>
        <w:t>（期），起訖頁數。</w:t>
      </w:r>
    </w:p>
    <w:p w14:paraId="793A6F20" w14:textId="51C6280B" w:rsidR="00131B9A" w:rsidRDefault="004A35C6" w:rsidP="00131B9A">
      <w:pPr>
        <w:spacing w:after="0" w:line="240" w:lineRule="auto"/>
        <w:jc w:val="both"/>
        <w:rPr>
          <w:rFonts w:ascii="標楷體" w:eastAsia="標楷體" w:hAnsi="標楷體"/>
        </w:rPr>
      </w:pPr>
      <w:r w:rsidRPr="004A35C6">
        <w:rPr>
          <w:rFonts w:ascii="標楷體" w:eastAsia="標楷體" w:hAnsi="標楷體"/>
        </w:rPr>
        <w:t>蔡淑鳳（2011）。護理專業發展之機會與挑戰－臺灣護理精彩一百。</w:t>
      </w:r>
      <w:r w:rsidRPr="004A35C6">
        <w:rPr>
          <w:rFonts w:ascii="標楷體" w:eastAsia="標楷體" w:hAnsi="標楷體"/>
          <w:b/>
          <w:bCs/>
        </w:rPr>
        <w:t>護理雜誌，58</w:t>
      </w:r>
      <w:r w:rsidRPr="004A35C6">
        <w:rPr>
          <w:rFonts w:ascii="標楷體" w:eastAsia="標楷體" w:hAnsi="標楷體"/>
        </w:rPr>
        <w:t>（3），5-11。</w:t>
      </w:r>
    </w:p>
    <w:p w14:paraId="337CDFE7" w14:textId="0D8D1A66" w:rsidR="004A35C6" w:rsidRPr="004A35C6" w:rsidRDefault="004A35C6" w:rsidP="00131B9A">
      <w:pPr>
        <w:spacing w:after="0" w:line="240" w:lineRule="auto"/>
        <w:jc w:val="both"/>
        <w:rPr>
          <w:rFonts w:ascii="標楷體" w:eastAsia="標楷體" w:hAnsi="標楷體"/>
        </w:rPr>
      </w:pPr>
      <w:r w:rsidRPr="004A35C6">
        <w:rPr>
          <w:rFonts w:ascii="標楷體" w:eastAsia="標楷體" w:hAnsi="標楷體" w:cs="新細明體" w:hint="eastAsia"/>
        </w:rPr>
        <w:t>※</w:t>
      </w:r>
      <w:r w:rsidRPr="004A35C6">
        <w:rPr>
          <w:rFonts w:ascii="標楷體" w:eastAsia="標楷體" w:hAnsi="標楷體"/>
        </w:rPr>
        <w:t>期刊若有「數位物件識別碼（digital object identifier, DOI）」，則列於文獻末。</w:t>
      </w:r>
    </w:p>
    <w:p w14:paraId="58A66806" w14:textId="0C782844" w:rsidR="004A35C6" w:rsidRPr="004A35C6" w:rsidRDefault="004A35C6" w:rsidP="00131B9A">
      <w:pPr>
        <w:spacing w:after="0" w:line="240" w:lineRule="auto"/>
        <w:jc w:val="both"/>
        <w:rPr>
          <w:rFonts w:ascii="標楷體" w:eastAsia="標楷體" w:hAnsi="標楷體"/>
        </w:rPr>
      </w:pPr>
      <w:r w:rsidRPr="004A35C6">
        <w:rPr>
          <w:rFonts w:ascii="標楷體" w:eastAsia="標楷體" w:hAnsi="標楷體"/>
        </w:rPr>
        <w:t>Chu, W., &amp; Hsu, L. L. (2011). Developing practical knowledge content of emergency nursing professionals.</w:t>
      </w:r>
    </w:p>
    <w:p w14:paraId="02F1967C" w14:textId="77777777" w:rsidR="004A35C6" w:rsidRPr="004A35C6" w:rsidRDefault="004A35C6" w:rsidP="00131B9A">
      <w:pPr>
        <w:spacing w:after="0" w:line="240" w:lineRule="auto"/>
        <w:jc w:val="both"/>
        <w:rPr>
          <w:rFonts w:ascii="標楷體" w:eastAsia="標楷體" w:hAnsi="標楷體"/>
        </w:rPr>
      </w:pPr>
      <w:r w:rsidRPr="004A35C6">
        <w:rPr>
          <w:rFonts w:ascii="標楷體" w:eastAsia="標楷體" w:hAnsi="標楷體"/>
          <w:i/>
          <w:iCs/>
        </w:rPr>
        <w:t>The Journal of Nursing Research, 19</w:t>
      </w:r>
      <w:r w:rsidRPr="004A35C6">
        <w:rPr>
          <w:rFonts w:ascii="標楷體" w:eastAsia="標楷體" w:hAnsi="標楷體"/>
        </w:rPr>
        <w:t xml:space="preserve">(2), 112-118. </w:t>
      </w:r>
      <w:proofErr w:type="spellStart"/>
      <w:r w:rsidRPr="004A35C6">
        <w:rPr>
          <w:rFonts w:ascii="標楷體" w:eastAsia="標楷體" w:hAnsi="標楷體"/>
        </w:rPr>
        <w:t>doi</w:t>
      </w:r>
      <w:proofErr w:type="spellEnd"/>
      <w:r w:rsidRPr="004A35C6">
        <w:rPr>
          <w:rFonts w:ascii="標楷體" w:eastAsia="標楷體" w:hAnsi="標楷體"/>
        </w:rPr>
        <w:t>: 10.1097/JNR. 0b013 e31821aa0eb</w:t>
      </w:r>
    </w:p>
    <w:p w14:paraId="0926C088" w14:textId="1E275F05" w:rsidR="004A35C6" w:rsidRPr="004A35C6" w:rsidRDefault="004A35C6" w:rsidP="00131B9A">
      <w:pPr>
        <w:spacing w:after="0" w:line="240" w:lineRule="auto"/>
        <w:jc w:val="both"/>
        <w:rPr>
          <w:rFonts w:ascii="標楷體" w:eastAsia="標楷體" w:hAnsi="標楷體"/>
        </w:rPr>
      </w:pPr>
      <w:r w:rsidRPr="004A35C6">
        <w:rPr>
          <w:rFonts w:ascii="標楷體" w:eastAsia="標楷體" w:hAnsi="標楷體" w:cs="新細明體" w:hint="eastAsia"/>
        </w:rPr>
        <w:t>※</w:t>
      </w:r>
      <w:r w:rsidRPr="004A35C6">
        <w:rPr>
          <w:rFonts w:ascii="標楷體" w:eastAsia="標楷體" w:hAnsi="標楷體"/>
        </w:rPr>
        <w:t>付梓中的文章，因尚未正式出版，必須提供精確之網址。</w:t>
      </w:r>
      <w:r w:rsidRPr="004A35C6">
        <w:rPr>
          <w:rFonts w:ascii="標楷體" w:eastAsia="標楷體" w:hAnsi="標楷體"/>
        </w:rPr>
        <w:br/>
        <w:t>Briscoe, R. (in press). Egocentric spatial representation in action and perception. </w:t>
      </w:r>
      <w:r w:rsidRPr="004A35C6">
        <w:rPr>
          <w:rFonts w:ascii="標楷體" w:eastAsia="標楷體" w:hAnsi="標楷體"/>
          <w:i/>
          <w:iCs/>
        </w:rPr>
        <w:t>Philosophy and</w:t>
      </w:r>
    </w:p>
    <w:p w14:paraId="2EB4DEB4" w14:textId="77777777" w:rsidR="004A35C6" w:rsidRPr="004A35C6" w:rsidRDefault="004A35C6" w:rsidP="00131B9A">
      <w:pPr>
        <w:spacing w:after="0" w:line="240" w:lineRule="auto"/>
        <w:jc w:val="both"/>
        <w:rPr>
          <w:rFonts w:ascii="標楷體" w:eastAsia="標楷體" w:hAnsi="標楷體"/>
        </w:rPr>
      </w:pPr>
      <w:r w:rsidRPr="004A35C6">
        <w:rPr>
          <w:rFonts w:ascii="標楷體" w:eastAsia="標楷體" w:hAnsi="標楷體"/>
          <w:i/>
          <w:iCs/>
        </w:rPr>
        <w:t>Phenomenological Research. </w:t>
      </w:r>
      <w:r w:rsidRPr="004A35C6">
        <w:rPr>
          <w:rFonts w:ascii="標楷體" w:eastAsia="標楷體" w:hAnsi="標楷體"/>
        </w:rPr>
        <w:t>Retrieved from http://cogprints.org /5780/ 1/ECSRAP.F07.pdf</w:t>
      </w:r>
    </w:p>
    <w:p w14:paraId="5DD57422"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(二)一本書、書的一章、翻譯書</w:t>
      </w:r>
    </w:p>
    <w:p w14:paraId="3CC3F45D"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格式1：作者姓名（西元出版年）。</w:t>
      </w:r>
      <w:r w:rsidRPr="004A35C6">
        <w:rPr>
          <w:rFonts w:ascii="標楷體" w:eastAsia="標楷體" w:hAnsi="標楷體"/>
          <w:b/>
          <w:bCs/>
        </w:rPr>
        <w:t>書名</w:t>
      </w:r>
      <w:r w:rsidRPr="004A35C6">
        <w:rPr>
          <w:rFonts w:ascii="標楷體" w:eastAsia="標楷體" w:hAnsi="標楷體"/>
        </w:rPr>
        <w:t>。出版地：出版商。</w:t>
      </w:r>
    </w:p>
    <w:p w14:paraId="0BDAFE07" w14:textId="78FDD43C" w:rsidR="00131B9A" w:rsidRDefault="004A35C6" w:rsidP="00131B9A">
      <w:pPr>
        <w:spacing w:after="0" w:line="240" w:lineRule="auto"/>
        <w:jc w:val="both"/>
        <w:rPr>
          <w:rFonts w:ascii="標楷體" w:eastAsia="標楷體" w:hAnsi="標楷體"/>
        </w:rPr>
      </w:pPr>
      <w:r w:rsidRPr="004A35C6">
        <w:rPr>
          <w:rFonts w:ascii="標楷體" w:eastAsia="標楷體" w:hAnsi="標楷體"/>
        </w:rPr>
        <w:t>格式2：原著作者（西元出版年）。標題。編者姓名。</w:t>
      </w:r>
      <w:r w:rsidRPr="004A35C6">
        <w:rPr>
          <w:rFonts w:ascii="標楷體" w:eastAsia="標楷體" w:hAnsi="標楷體"/>
          <w:b/>
          <w:bCs/>
        </w:rPr>
        <w:t>書名</w:t>
      </w:r>
      <w:r w:rsidRPr="004A35C6">
        <w:rPr>
          <w:rFonts w:ascii="標楷體" w:eastAsia="標楷體" w:hAnsi="標楷體"/>
        </w:rPr>
        <w:t>（起訖頁數）。出版地：</w:t>
      </w:r>
      <w:r w:rsidRPr="004A35C6">
        <w:rPr>
          <w:rFonts w:ascii="標楷體" w:eastAsia="標楷體" w:hAnsi="標楷體"/>
        </w:rPr>
        <w:lastRenderedPageBreak/>
        <w:t>出版商。</w:t>
      </w:r>
    </w:p>
    <w:p w14:paraId="3312D852" w14:textId="60F0AAF2" w:rsidR="004A35C6" w:rsidRPr="004A35C6" w:rsidRDefault="004A35C6" w:rsidP="00131B9A">
      <w:pPr>
        <w:spacing w:after="0" w:line="240" w:lineRule="auto"/>
        <w:jc w:val="both"/>
        <w:rPr>
          <w:rFonts w:ascii="標楷體" w:eastAsia="標楷體" w:hAnsi="標楷體"/>
        </w:rPr>
      </w:pPr>
      <w:r w:rsidRPr="004A35C6">
        <w:rPr>
          <w:rFonts w:ascii="標楷體" w:eastAsia="標楷體" w:hAnsi="標楷體"/>
        </w:rPr>
        <w:t>格式3：原著作者（譯著出版年）。</w:t>
      </w:r>
      <w:r w:rsidRPr="004A35C6">
        <w:rPr>
          <w:rFonts w:ascii="標楷體" w:eastAsia="標楷體" w:hAnsi="標楷體"/>
          <w:b/>
          <w:bCs/>
        </w:rPr>
        <w:t>譯著名稱</w:t>
      </w:r>
      <w:r w:rsidRPr="004A35C6">
        <w:rPr>
          <w:rFonts w:ascii="標楷體" w:eastAsia="標楷體" w:hAnsi="標楷體"/>
        </w:rPr>
        <w:t>（譯者）。出版地：出版商。（原著出版年）</w:t>
      </w:r>
    </w:p>
    <w:p w14:paraId="7A371566"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陳美燕、黃世惠、張淑紅、簡欣怡、阮玉梅、張彩秀…萬國華等 （2011）。</w:t>
      </w:r>
      <w:r w:rsidRPr="004A35C6">
        <w:rPr>
          <w:rFonts w:ascii="標楷體" w:eastAsia="標楷體" w:hAnsi="標楷體"/>
          <w:b/>
          <w:bCs/>
        </w:rPr>
        <w:t>公共衛生護理學</w:t>
      </w:r>
      <w:r w:rsidRPr="004A35C6">
        <w:rPr>
          <w:rFonts w:ascii="標楷體" w:eastAsia="標楷體" w:hAnsi="標楷體"/>
        </w:rPr>
        <w:t> （再版）。台北市：啟英文化。</w:t>
      </w:r>
    </w:p>
    <w:p w14:paraId="6B1CD619"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cs="新細明體" w:hint="eastAsia"/>
        </w:rPr>
        <w:t>※</w:t>
      </w:r>
      <w:r w:rsidRPr="004A35C6">
        <w:rPr>
          <w:rFonts w:ascii="標楷體" w:eastAsia="標楷體" w:hAnsi="標楷體"/>
        </w:rPr>
        <w:t>若有詳細參考頁數可加列。</w:t>
      </w:r>
      <w:r w:rsidRPr="004A35C6">
        <w:rPr>
          <w:rFonts w:ascii="標楷體" w:eastAsia="標楷體" w:hAnsi="標楷體"/>
        </w:rPr>
        <w:br/>
        <w:t xml:space="preserve">Ackley, B., Swan, B. A., </w:t>
      </w:r>
      <w:proofErr w:type="spellStart"/>
      <w:r w:rsidRPr="004A35C6">
        <w:rPr>
          <w:rFonts w:ascii="標楷體" w:eastAsia="標楷體" w:hAnsi="標楷體"/>
        </w:rPr>
        <w:t>Ladwig</w:t>
      </w:r>
      <w:proofErr w:type="spellEnd"/>
      <w:r w:rsidRPr="004A35C6">
        <w:rPr>
          <w:rFonts w:ascii="標楷體" w:eastAsia="標楷體" w:hAnsi="標楷體"/>
        </w:rPr>
        <w:t>, G. B., &amp; Tucker, S. J. (2008).  </w:t>
      </w:r>
      <w:r w:rsidRPr="004A35C6">
        <w:rPr>
          <w:rFonts w:ascii="標楷體" w:eastAsia="標楷體" w:hAnsi="標楷體"/>
          <w:i/>
          <w:iCs/>
        </w:rPr>
        <w:t xml:space="preserve">Evidence-based nursing care </w:t>
      </w:r>
      <w:proofErr w:type="spellStart"/>
      <w:proofErr w:type="gramStart"/>
      <w:r w:rsidRPr="004A35C6">
        <w:rPr>
          <w:rFonts w:ascii="標楷體" w:eastAsia="標楷體" w:hAnsi="標楷體"/>
          <w:i/>
          <w:iCs/>
        </w:rPr>
        <w:t>guideline</w:t>
      </w:r>
      <w:r w:rsidRPr="004A35C6">
        <w:rPr>
          <w:rFonts w:ascii="標楷體" w:eastAsia="標楷體" w:hAnsi="標楷體"/>
        </w:rPr>
        <w:t>s:Medical</w:t>
      </w:r>
      <w:proofErr w:type="gramEnd"/>
      <w:r w:rsidRPr="004A35C6">
        <w:rPr>
          <w:rFonts w:ascii="標楷體" w:eastAsia="標楷體" w:hAnsi="標楷體"/>
        </w:rPr>
        <w:t>-surgical</w:t>
      </w:r>
      <w:proofErr w:type="spellEnd"/>
      <w:r w:rsidRPr="004A35C6">
        <w:rPr>
          <w:rFonts w:ascii="標楷體" w:eastAsia="標楷體" w:hAnsi="標楷體"/>
        </w:rPr>
        <w:t xml:space="preserve"> interventions. St. Louis, MO: Elsevier.</w:t>
      </w:r>
    </w:p>
    <w:p w14:paraId="46868A39"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林元淑、黃靜微（2008）。新生兒及其護理。於陳月枝總校閱，</w:t>
      </w:r>
      <w:r w:rsidRPr="004A35C6">
        <w:rPr>
          <w:rFonts w:ascii="標楷體" w:eastAsia="標楷體" w:hAnsi="標楷體"/>
          <w:b/>
          <w:bCs/>
        </w:rPr>
        <w:t>實用兒科護理</w:t>
      </w:r>
      <w:r w:rsidRPr="004A35C6">
        <w:rPr>
          <w:rFonts w:ascii="標楷體" w:eastAsia="標楷體" w:hAnsi="標楷體"/>
        </w:rPr>
        <w:t> （五版，38-112 頁）。台北市：</w:t>
      </w:r>
      <w:proofErr w:type="gramStart"/>
      <w:r w:rsidRPr="004A35C6">
        <w:rPr>
          <w:rFonts w:ascii="標楷體" w:eastAsia="標楷體" w:hAnsi="標楷體"/>
        </w:rPr>
        <w:t>華杏</w:t>
      </w:r>
      <w:proofErr w:type="gramEnd"/>
      <w:r w:rsidRPr="004A35C6">
        <w:rPr>
          <w:rFonts w:ascii="標楷體" w:eastAsia="標楷體" w:hAnsi="標楷體"/>
        </w:rPr>
        <w:t>。</w:t>
      </w:r>
    </w:p>
    <w:p w14:paraId="377F1153" w14:textId="387A4A70" w:rsidR="004A35C6" w:rsidRPr="004A35C6" w:rsidRDefault="004A35C6" w:rsidP="00131B9A">
      <w:pPr>
        <w:spacing w:after="0" w:line="240" w:lineRule="auto"/>
        <w:jc w:val="both"/>
        <w:rPr>
          <w:rFonts w:ascii="標楷體" w:eastAsia="標楷體" w:hAnsi="標楷體"/>
        </w:rPr>
      </w:pPr>
      <w:r w:rsidRPr="004A35C6">
        <w:rPr>
          <w:rFonts w:ascii="標楷體" w:eastAsia="標楷體" w:hAnsi="標楷體"/>
        </w:rPr>
        <w:t xml:space="preserve">Doyle, E. B., &amp; Grey, M. (2010). Diabetes mellitus (type 1 and type 2). In P. J. Allen &amp; J. </w:t>
      </w:r>
      <w:proofErr w:type="spellStart"/>
      <w:proofErr w:type="gramStart"/>
      <w:r w:rsidRPr="004A35C6">
        <w:rPr>
          <w:rFonts w:ascii="標楷體" w:eastAsia="標楷體" w:hAnsi="標楷體"/>
        </w:rPr>
        <w:t>A.Vessey</w:t>
      </w:r>
      <w:proofErr w:type="spellEnd"/>
      <w:proofErr w:type="gramEnd"/>
      <w:r w:rsidRPr="004A35C6">
        <w:rPr>
          <w:rFonts w:ascii="標楷體" w:eastAsia="標楷體" w:hAnsi="標楷體"/>
        </w:rPr>
        <w:t xml:space="preserve"> (Eds.),</w:t>
      </w:r>
      <w:r>
        <w:rPr>
          <w:rFonts w:ascii="標楷體" w:eastAsia="標楷體" w:hAnsi="標楷體" w:hint="eastAsia"/>
        </w:rPr>
        <w:t xml:space="preserve"> </w:t>
      </w:r>
      <w:r w:rsidRPr="004A35C6">
        <w:rPr>
          <w:rFonts w:ascii="標楷體" w:eastAsia="標楷體" w:hAnsi="標楷體"/>
          <w:i/>
          <w:iCs/>
        </w:rPr>
        <w:t>Primary care of the child with a chronic condition</w:t>
      </w:r>
      <w:r w:rsidRPr="004A35C6">
        <w:rPr>
          <w:rFonts w:ascii="標楷體" w:eastAsia="標楷體" w:hAnsi="標楷體"/>
        </w:rPr>
        <w:t xml:space="preserve"> (5th ed., pp. 427-446). </w:t>
      </w:r>
      <w:proofErr w:type="spellStart"/>
      <w:proofErr w:type="gramStart"/>
      <w:r w:rsidRPr="004A35C6">
        <w:rPr>
          <w:rFonts w:ascii="標楷體" w:eastAsia="標楷體" w:hAnsi="標楷體"/>
        </w:rPr>
        <w:t>St.Louis</w:t>
      </w:r>
      <w:proofErr w:type="spellEnd"/>
      <w:proofErr w:type="gramEnd"/>
      <w:r w:rsidRPr="004A35C6">
        <w:rPr>
          <w:rFonts w:ascii="標楷體" w:eastAsia="標楷體" w:hAnsi="標楷體"/>
        </w:rPr>
        <w:t>, MO: Mosby.</w:t>
      </w:r>
    </w:p>
    <w:p w14:paraId="584419A5" w14:textId="77777777" w:rsidR="00131B9A" w:rsidRDefault="00131B9A" w:rsidP="00131B9A">
      <w:pPr>
        <w:spacing w:after="0" w:line="240" w:lineRule="auto"/>
        <w:jc w:val="both"/>
        <w:rPr>
          <w:rFonts w:ascii="標楷體" w:eastAsia="標楷體" w:hAnsi="標楷體" w:cs="新細明體"/>
        </w:rPr>
      </w:pPr>
    </w:p>
    <w:p w14:paraId="52EFB52B"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cs="新細明體" w:hint="eastAsia"/>
        </w:rPr>
        <w:t>※</w:t>
      </w:r>
      <w:r w:rsidRPr="004A35C6">
        <w:rPr>
          <w:rFonts w:ascii="標楷體" w:eastAsia="標楷體" w:hAnsi="標楷體"/>
        </w:rPr>
        <w:t>若有版次亦可列於書名之後。</w:t>
      </w:r>
    </w:p>
    <w:p w14:paraId="4305DCEA" w14:textId="51060BA3" w:rsidR="004A35C6" w:rsidRPr="004A35C6" w:rsidRDefault="004A35C6" w:rsidP="00131B9A">
      <w:pPr>
        <w:spacing w:after="0" w:line="240" w:lineRule="auto"/>
        <w:jc w:val="both"/>
        <w:rPr>
          <w:rFonts w:ascii="標楷體" w:eastAsia="標楷體" w:hAnsi="標楷體"/>
        </w:rPr>
      </w:pPr>
      <w:r w:rsidRPr="004A35C6">
        <w:rPr>
          <w:rFonts w:ascii="標楷體" w:eastAsia="標楷體" w:hAnsi="標楷體"/>
        </w:rPr>
        <w:t>American Psychological Association. (2011) 。</w:t>
      </w:r>
      <w:r w:rsidRPr="004A35C6">
        <w:rPr>
          <w:rFonts w:ascii="標楷體" w:eastAsia="標楷體" w:hAnsi="標楷體"/>
          <w:b/>
          <w:bCs/>
        </w:rPr>
        <w:t>美國心理學會出版手冊：論文寫作格式六版</w:t>
      </w:r>
      <w:r w:rsidRPr="004A35C6">
        <w:rPr>
          <w:rFonts w:ascii="標楷體" w:eastAsia="標楷體" w:hAnsi="標楷體"/>
        </w:rPr>
        <w:t>（陳玉玲、王明傑譯）。台北市：</w:t>
      </w:r>
      <w:proofErr w:type="gramStart"/>
      <w:r w:rsidRPr="004A35C6">
        <w:rPr>
          <w:rFonts w:ascii="標楷體" w:eastAsia="標楷體" w:hAnsi="標楷體"/>
        </w:rPr>
        <w:t>雙葉書廊</w:t>
      </w:r>
      <w:proofErr w:type="gramEnd"/>
      <w:r w:rsidRPr="004A35C6">
        <w:rPr>
          <w:rFonts w:ascii="標楷體" w:eastAsia="標楷體" w:hAnsi="標楷體"/>
        </w:rPr>
        <w:t>。（原著出版於2010）</w:t>
      </w:r>
    </w:p>
    <w:p w14:paraId="68C2315F" w14:textId="26DFA51B" w:rsidR="00131B9A" w:rsidRDefault="004A35C6" w:rsidP="00131B9A">
      <w:pPr>
        <w:spacing w:after="0" w:line="240" w:lineRule="auto"/>
        <w:jc w:val="both"/>
        <w:rPr>
          <w:rFonts w:ascii="標楷體" w:eastAsia="標楷體" w:hAnsi="標楷體"/>
        </w:rPr>
      </w:pPr>
      <w:r w:rsidRPr="004A35C6">
        <w:rPr>
          <w:rFonts w:ascii="標楷體" w:eastAsia="標楷體" w:hAnsi="標楷體" w:cs="新細明體" w:hint="eastAsia"/>
        </w:rPr>
        <w:t>※</w:t>
      </w:r>
      <w:r w:rsidRPr="004A35C6">
        <w:rPr>
          <w:rFonts w:ascii="標楷體" w:eastAsia="標楷體" w:hAnsi="標楷體"/>
        </w:rPr>
        <w:t>於內文引用之寫法為「（原著作者，原著出版年/翻譯出版年）」，如(American Psychological Association, 2010/2011) 。</w:t>
      </w:r>
    </w:p>
    <w:p w14:paraId="2F1AF6B4" w14:textId="77777777" w:rsidR="00131B9A" w:rsidRDefault="00131B9A" w:rsidP="00131B9A">
      <w:pPr>
        <w:spacing w:after="0" w:line="240" w:lineRule="auto"/>
        <w:jc w:val="both"/>
        <w:rPr>
          <w:rFonts w:ascii="標楷體" w:eastAsia="標楷體" w:hAnsi="標楷體"/>
        </w:rPr>
      </w:pPr>
    </w:p>
    <w:p w14:paraId="5150E14A"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(三)政府部門、機構、其他組織的網路資料</w:t>
      </w:r>
    </w:p>
    <w:p w14:paraId="737E1B1C" w14:textId="3877210C" w:rsidR="004A35C6" w:rsidRPr="004A35C6" w:rsidRDefault="004A35C6" w:rsidP="00131B9A">
      <w:pPr>
        <w:spacing w:after="0" w:line="240" w:lineRule="auto"/>
        <w:jc w:val="both"/>
        <w:rPr>
          <w:rFonts w:ascii="標楷體" w:eastAsia="標楷體" w:hAnsi="標楷體"/>
        </w:rPr>
      </w:pPr>
      <w:r w:rsidRPr="004A35C6">
        <w:rPr>
          <w:rFonts w:ascii="標楷體" w:eastAsia="標楷體" w:hAnsi="標楷體"/>
        </w:rPr>
        <w:t>格式：作者姓名（西元年，月日）。</w:t>
      </w:r>
      <w:r w:rsidRPr="004A35C6">
        <w:rPr>
          <w:rFonts w:ascii="標楷體" w:eastAsia="標楷體" w:hAnsi="標楷體"/>
          <w:b/>
          <w:bCs/>
        </w:rPr>
        <w:t>題目名稱</w:t>
      </w:r>
      <w:r w:rsidRPr="004A35C6">
        <w:rPr>
          <w:rFonts w:ascii="標楷體" w:eastAsia="標楷體" w:hAnsi="標楷體"/>
        </w:rPr>
        <w:t>。取得網址疾病管制局（2011）。</w:t>
      </w:r>
      <w:r w:rsidRPr="004A35C6">
        <w:rPr>
          <w:rFonts w:ascii="標楷體" w:eastAsia="標楷體" w:hAnsi="標楷體"/>
          <w:b/>
          <w:bCs/>
        </w:rPr>
        <w:t>98 傳染病統計暨監視年報</w:t>
      </w:r>
      <w:r w:rsidRPr="004A35C6">
        <w:rPr>
          <w:rFonts w:ascii="標楷體" w:eastAsia="標楷體" w:hAnsi="標楷體"/>
        </w:rPr>
        <w:t>。取自http://www.cdc.gov.tw/public/Data/111911421871.pdf</w:t>
      </w:r>
    </w:p>
    <w:p w14:paraId="6668C348" w14:textId="4754E1C1" w:rsidR="004A35C6" w:rsidRPr="004A35C6" w:rsidRDefault="004A35C6" w:rsidP="00131B9A">
      <w:pPr>
        <w:spacing w:after="0" w:line="240" w:lineRule="auto"/>
        <w:jc w:val="both"/>
        <w:rPr>
          <w:rFonts w:ascii="標楷體" w:eastAsia="標楷體" w:hAnsi="標楷體"/>
        </w:rPr>
      </w:pPr>
      <w:r w:rsidRPr="004A35C6">
        <w:rPr>
          <w:rFonts w:ascii="標楷體" w:eastAsia="標楷體" w:hAnsi="標楷體"/>
        </w:rPr>
        <w:t>中央健康保險局（2011）。</w:t>
      </w:r>
      <w:r w:rsidRPr="004A35C6">
        <w:rPr>
          <w:rFonts w:ascii="標楷體" w:eastAsia="標楷體" w:hAnsi="標楷體"/>
          <w:b/>
          <w:bCs/>
        </w:rPr>
        <w:t>醫療費用執行報告：173 次業務報告</w:t>
      </w:r>
      <w:r w:rsidRPr="004A35C6">
        <w:rPr>
          <w:rFonts w:ascii="標楷體" w:eastAsia="標楷體" w:hAnsi="標楷體"/>
        </w:rPr>
        <w:t>。取自http://www.nhi.gov.tw/Resource/webdata/19406_2_173 次業務報告.pdf</w:t>
      </w:r>
    </w:p>
    <w:p w14:paraId="354A3926"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cs="新細明體" w:hint="eastAsia"/>
        </w:rPr>
        <w:t>※</w:t>
      </w:r>
      <w:r w:rsidRPr="004A35C6">
        <w:rPr>
          <w:rFonts w:ascii="標楷體" w:eastAsia="標楷體" w:hAnsi="標楷體"/>
        </w:rPr>
        <w:t>取自時間不需列出，除非該網路資料經常變動，如：Wikipedia 。括弧內日期為文章登錄於網站上的日期，如無日期可查，中文文獻則在括弧內註明為（無日期），英文文獻註明為 (n.d.)。</w:t>
      </w:r>
    </w:p>
    <w:p w14:paraId="5D75A6A0"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(四)碩、博士論文</w:t>
      </w:r>
    </w:p>
    <w:p w14:paraId="2FF060BC"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格式1：作者姓名（西元年）。</w:t>
      </w:r>
      <w:r w:rsidRPr="004A35C6">
        <w:rPr>
          <w:rFonts w:ascii="標楷體" w:eastAsia="標楷體" w:hAnsi="標楷體"/>
          <w:b/>
          <w:bCs/>
        </w:rPr>
        <w:t>論文名稱</w:t>
      </w:r>
      <w:r w:rsidRPr="004A35C6">
        <w:rPr>
          <w:rFonts w:ascii="標楷體" w:eastAsia="標楷體" w:hAnsi="標楷體"/>
        </w:rPr>
        <w:t>（未發表的博/碩士論文）。城市：學校系所。</w:t>
      </w:r>
    </w:p>
    <w:p w14:paraId="5B1535EB"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格式2：作者姓名（西元年）。</w:t>
      </w:r>
      <w:r w:rsidRPr="004A35C6">
        <w:rPr>
          <w:rFonts w:ascii="標楷體" w:eastAsia="標楷體" w:hAnsi="標楷體"/>
          <w:b/>
          <w:bCs/>
        </w:rPr>
        <w:t>論文名稱</w:t>
      </w:r>
      <w:r w:rsidRPr="004A35C6">
        <w:rPr>
          <w:rFonts w:ascii="標楷體" w:eastAsia="標楷體" w:hAnsi="標楷體"/>
        </w:rPr>
        <w:t> (博/碩士論文) 。取自商業資料庫名稱。（編號）</w:t>
      </w:r>
    </w:p>
    <w:p w14:paraId="349D5E81" w14:textId="4B3C1598" w:rsidR="004A35C6" w:rsidRPr="004A35C6" w:rsidRDefault="004A35C6" w:rsidP="00131B9A">
      <w:pPr>
        <w:spacing w:after="0" w:line="240" w:lineRule="auto"/>
        <w:jc w:val="both"/>
        <w:rPr>
          <w:rFonts w:ascii="標楷體" w:eastAsia="標楷體" w:hAnsi="標楷體"/>
        </w:rPr>
      </w:pPr>
      <w:r w:rsidRPr="004A35C6">
        <w:rPr>
          <w:rFonts w:ascii="標楷體" w:eastAsia="標楷體" w:hAnsi="標楷體"/>
        </w:rPr>
        <w:t>格式3：作者姓名（西元年）。</w:t>
      </w:r>
      <w:r w:rsidRPr="004A35C6">
        <w:rPr>
          <w:rFonts w:ascii="標楷體" w:eastAsia="標楷體" w:hAnsi="標楷體"/>
          <w:b/>
          <w:bCs/>
        </w:rPr>
        <w:t>論文名稱</w:t>
      </w:r>
      <w:r w:rsidRPr="004A35C6">
        <w:rPr>
          <w:rFonts w:ascii="標楷體" w:eastAsia="標楷體" w:hAnsi="標楷體"/>
        </w:rPr>
        <w:t> (博/碩士論文) 。取自機構資料庫網址。</w:t>
      </w:r>
    </w:p>
    <w:p w14:paraId="5C03362D" w14:textId="56EC7B5D" w:rsidR="004A35C6" w:rsidRPr="004A35C6" w:rsidRDefault="004A35C6" w:rsidP="00131B9A">
      <w:pPr>
        <w:spacing w:after="0" w:line="240" w:lineRule="auto"/>
        <w:jc w:val="both"/>
        <w:rPr>
          <w:rFonts w:ascii="標楷體" w:eastAsia="標楷體" w:hAnsi="標楷體"/>
        </w:rPr>
      </w:pPr>
      <w:r w:rsidRPr="004A35C6">
        <w:rPr>
          <w:rFonts w:ascii="標楷體" w:eastAsia="標楷體" w:hAnsi="標楷體"/>
        </w:rPr>
        <w:t>林麗梅（2010）。</w:t>
      </w:r>
      <w:r w:rsidRPr="004A35C6">
        <w:rPr>
          <w:rFonts w:ascii="標楷體" w:eastAsia="標楷體" w:hAnsi="標楷體"/>
          <w:b/>
          <w:bCs/>
        </w:rPr>
        <w:t>加護病房胃酸抑制藥物使用與發生院內感染型肺炎危險之相關性探討</w:t>
      </w:r>
      <w:r w:rsidRPr="004A35C6">
        <w:rPr>
          <w:rFonts w:ascii="標楷體" w:eastAsia="標楷體" w:hAnsi="標楷體"/>
        </w:rPr>
        <w:t>（未發表的碩士論文）。</w:t>
      </w:r>
      <w:proofErr w:type="gramStart"/>
      <w:r w:rsidRPr="004A35C6">
        <w:rPr>
          <w:rFonts w:ascii="標楷體" w:eastAsia="標楷體" w:hAnsi="標楷體"/>
        </w:rPr>
        <w:t>臺</w:t>
      </w:r>
      <w:proofErr w:type="gramEnd"/>
      <w:r w:rsidRPr="004A35C6">
        <w:rPr>
          <w:rFonts w:ascii="標楷體" w:eastAsia="標楷體" w:hAnsi="標楷體"/>
        </w:rPr>
        <w:t>北醫學大學藥學研究所。</w:t>
      </w:r>
    </w:p>
    <w:p w14:paraId="02423238" w14:textId="35BF0098" w:rsidR="004A35C6" w:rsidRPr="004A35C6" w:rsidRDefault="004A35C6" w:rsidP="00131B9A">
      <w:pPr>
        <w:spacing w:after="0" w:line="240" w:lineRule="auto"/>
        <w:jc w:val="both"/>
        <w:rPr>
          <w:rFonts w:ascii="標楷體" w:eastAsia="標楷體" w:hAnsi="標楷體"/>
        </w:rPr>
      </w:pPr>
      <w:r w:rsidRPr="004A35C6">
        <w:rPr>
          <w:rFonts w:ascii="標楷體" w:eastAsia="標楷體" w:hAnsi="標楷體" w:cs="新細明體" w:hint="eastAsia"/>
        </w:rPr>
        <w:lastRenderedPageBreak/>
        <w:t>※</w:t>
      </w:r>
      <w:r w:rsidRPr="004A35C6">
        <w:rPr>
          <w:rFonts w:ascii="標楷體" w:eastAsia="標楷體" w:hAnsi="標楷體"/>
        </w:rPr>
        <w:t>若學校名稱已出現城市名，則將城市</w:t>
      </w:r>
      <w:proofErr w:type="gramStart"/>
      <w:r w:rsidRPr="004A35C6">
        <w:rPr>
          <w:rFonts w:ascii="標楷體" w:eastAsia="標楷體" w:hAnsi="標楷體"/>
        </w:rPr>
        <w:t>名除略</w:t>
      </w:r>
      <w:proofErr w:type="gramEnd"/>
      <w:r w:rsidRPr="004A35C6">
        <w:rPr>
          <w:rFonts w:ascii="標楷體" w:eastAsia="標楷體" w:hAnsi="標楷體"/>
        </w:rPr>
        <w:t>。</w:t>
      </w:r>
      <w:r w:rsidRPr="004A35C6">
        <w:rPr>
          <w:rFonts w:ascii="標楷體" w:eastAsia="標楷體" w:hAnsi="標楷體"/>
        </w:rPr>
        <w:br/>
        <w:t>陳惠君（2010）。</w:t>
      </w:r>
      <w:r w:rsidRPr="004A35C6">
        <w:rPr>
          <w:rFonts w:ascii="標楷體" w:eastAsia="標楷體" w:hAnsi="標楷體"/>
          <w:b/>
          <w:bCs/>
        </w:rPr>
        <w:t>中文版</w:t>
      </w:r>
      <w:proofErr w:type="gramStart"/>
      <w:r w:rsidRPr="004A35C6">
        <w:rPr>
          <w:rFonts w:ascii="標楷體" w:eastAsia="標楷體" w:hAnsi="標楷體"/>
          <w:b/>
          <w:bCs/>
        </w:rPr>
        <w:t>重症照護</w:t>
      </w:r>
      <w:proofErr w:type="gramEnd"/>
      <w:r w:rsidRPr="004A35C6">
        <w:rPr>
          <w:rFonts w:ascii="標楷體" w:eastAsia="標楷體" w:hAnsi="標楷體"/>
          <w:b/>
          <w:bCs/>
        </w:rPr>
        <w:t>疼痛觀察工具</w:t>
      </w:r>
      <w:proofErr w:type="gramStart"/>
      <w:r w:rsidRPr="004A35C6">
        <w:rPr>
          <w:rFonts w:ascii="標楷體" w:eastAsia="標楷體" w:hAnsi="標楷體"/>
          <w:b/>
          <w:bCs/>
        </w:rPr>
        <w:t>之效度檢定</w:t>
      </w:r>
      <w:proofErr w:type="gramEnd"/>
      <w:r w:rsidRPr="004A35C6">
        <w:rPr>
          <w:rFonts w:ascii="標楷體" w:eastAsia="標楷體" w:hAnsi="標楷體"/>
        </w:rPr>
        <w:t>（碩士論文）。取自華</w:t>
      </w:r>
      <w:proofErr w:type="gramStart"/>
      <w:r w:rsidRPr="004A35C6">
        <w:rPr>
          <w:rFonts w:ascii="標楷體" w:eastAsia="標楷體" w:hAnsi="標楷體"/>
        </w:rPr>
        <w:t>藝線上</w:t>
      </w:r>
      <w:proofErr w:type="gramEnd"/>
      <w:r w:rsidRPr="004A35C6">
        <w:rPr>
          <w:rFonts w:ascii="標楷體" w:eastAsia="標楷體" w:hAnsi="標楷體"/>
        </w:rPr>
        <w:t>圖書館。</w:t>
      </w:r>
      <w:r w:rsidRPr="004A35C6">
        <w:rPr>
          <w:rFonts w:ascii="標楷體" w:eastAsia="標楷體" w:hAnsi="標楷體"/>
        </w:rPr>
        <w:br/>
      </w:r>
      <w:r w:rsidRPr="004A35C6">
        <w:rPr>
          <w:rFonts w:ascii="標楷體" w:eastAsia="標楷體" w:hAnsi="標楷體" w:cs="新細明體" w:hint="eastAsia"/>
        </w:rPr>
        <w:t>※</w:t>
      </w:r>
      <w:r w:rsidRPr="004A35C6">
        <w:rPr>
          <w:rFonts w:ascii="標楷體" w:eastAsia="標楷體" w:hAnsi="標楷體"/>
        </w:rPr>
        <w:t>若無編號，則</w:t>
      </w:r>
      <w:proofErr w:type="gramStart"/>
      <w:r w:rsidRPr="004A35C6">
        <w:rPr>
          <w:rFonts w:ascii="標楷體" w:eastAsia="標楷體" w:hAnsi="標楷體"/>
        </w:rPr>
        <w:t>不</w:t>
      </w:r>
      <w:proofErr w:type="gramEnd"/>
      <w:r w:rsidRPr="004A35C6">
        <w:rPr>
          <w:rFonts w:ascii="標楷體" w:eastAsia="標楷體" w:hAnsi="標楷體"/>
        </w:rPr>
        <w:t>列。</w:t>
      </w:r>
      <w:r w:rsidRPr="004A35C6">
        <w:rPr>
          <w:rFonts w:ascii="標楷體" w:eastAsia="標楷體" w:hAnsi="標楷體"/>
        </w:rPr>
        <w:br/>
      </w:r>
      <w:proofErr w:type="gramStart"/>
      <w:r w:rsidRPr="004A35C6">
        <w:rPr>
          <w:rFonts w:ascii="標楷體" w:eastAsia="標楷體" w:hAnsi="標楷體"/>
        </w:rPr>
        <w:t>江文忍</w:t>
      </w:r>
      <w:proofErr w:type="gramEnd"/>
      <w:r w:rsidRPr="004A35C6">
        <w:rPr>
          <w:rFonts w:ascii="標楷體" w:eastAsia="標楷體" w:hAnsi="標楷體"/>
        </w:rPr>
        <w:t>（2010）。</w:t>
      </w:r>
      <w:r w:rsidRPr="004A35C6">
        <w:rPr>
          <w:rFonts w:ascii="標楷體" w:eastAsia="標楷體" w:hAnsi="標楷體"/>
          <w:b/>
          <w:bCs/>
        </w:rPr>
        <w:t>護理之家住民之自我照顧行為及其相關因素探討</w:t>
      </w:r>
      <w:r w:rsidRPr="004A35C6">
        <w:rPr>
          <w:rFonts w:ascii="標楷體" w:eastAsia="標楷體" w:hAnsi="標楷體"/>
        </w:rPr>
        <w:t>（碩士論文）。取自</w:t>
      </w:r>
    </w:p>
    <w:p w14:paraId="408D47F7" w14:textId="77777777" w:rsidR="004A35C6" w:rsidRPr="004A35C6" w:rsidRDefault="004A35C6" w:rsidP="00131B9A">
      <w:pPr>
        <w:spacing w:after="0" w:line="240" w:lineRule="auto"/>
        <w:jc w:val="both"/>
        <w:rPr>
          <w:rFonts w:ascii="標楷體" w:eastAsia="標楷體" w:hAnsi="標楷體"/>
        </w:rPr>
      </w:pPr>
      <w:r w:rsidRPr="004A35C6">
        <w:rPr>
          <w:rFonts w:ascii="標楷體" w:eastAsia="標楷體" w:hAnsi="標楷體"/>
        </w:rPr>
        <w:t>http://ndltd.ncl.edu.tw/cgi-bin/gs32/gsweb.cgi/login?o=dnclcdr&amp;s=id=%22098CSMU 5563010%</w:t>
      </w:r>
      <w:proofErr w:type="gramStart"/>
      <w:r w:rsidRPr="004A35C6">
        <w:rPr>
          <w:rFonts w:ascii="標楷體" w:eastAsia="標楷體" w:hAnsi="標楷體"/>
        </w:rPr>
        <w:t>22.&amp;</w:t>
      </w:r>
      <w:proofErr w:type="gramEnd"/>
      <w:r w:rsidRPr="004A35C6">
        <w:rPr>
          <w:rFonts w:ascii="標楷體" w:eastAsia="標楷體" w:hAnsi="標楷體"/>
        </w:rPr>
        <w:t>searchmode=basic</w:t>
      </w:r>
    </w:p>
    <w:p w14:paraId="637727D2" w14:textId="77777777" w:rsidR="00131B9A" w:rsidRDefault="00131B9A" w:rsidP="00131B9A">
      <w:pPr>
        <w:spacing w:after="0" w:line="240" w:lineRule="auto"/>
        <w:jc w:val="both"/>
        <w:rPr>
          <w:rFonts w:ascii="標楷體" w:eastAsia="標楷體" w:hAnsi="標楷體"/>
        </w:rPr>
      </w:pPr>
    </w:p>
    <w:p w14:paraId="569146CB" w14:textId="3F315ADA" w:rsidR="004A35C6" w:rsidRPr="004A35C6" w:rsidRDefault="004A35C6" w:rsidP="00131B9A">
      <w:pPr>
        <w:spacing w:after="0" w:line="240" w:lineRule="auto"/>
        <w:jc w:val="both"/>
        <w:rPr>
          <w:rFonts w:ascii="標楷體" w:eastAsia="標楷體" w:hAnsi="標楷體"/>
        </w:rPr>
      </w:pPr>
      <w:r w:rsidRPr="004A35C6">
        <w:rPr>
          <w:rFonts w:ascii="標楷體" w:eastAsia="標楷體" w:hAnsi="標楷體"/>
        </w:rPr>
        <w:t>Lin, Z. C. (2008). </w:t>
      </w:r>
      <w:r w:rsidRPr="004A35C6">
        <w:rPr>
          <w:rFonts w:ascii="標楷體" w:eastAsia="標楷體" w:hAnsi="標楷體"/>
          <w:i/>
          <w:iCs/>
        </w:rPr>
        <w:t>Effects of a tailored web-based educational intervention on Taiwanese women’s</w:t>
      </w:r>
      <w:r>
        <w:rPr>
          <w:rFonts w:ascii="標楷體" w:eastAsia="標楷體" w:hAnsi="標楷體" w:hint="eastAsia"/>
          <w:i/>
          <w:iCs/>
        </w:rPr>
        <w:t xml:space="preserve"> </w:t>
      </w:r>
      <w:r w:rsidRPr="004A35C6">
        <w:rPr>
          <w:rFonts w:ascii="標楷體" w:eastAsia="標楷體" w:hAnsi="標楷體"/>
          <w:i/>
          <w:iCs/>
        </w:rPr>
        <w:t>mammography-related perceptions and intention</w:t>
      </w:r>
      <w:r w:rsidRPr="004A35C6">
        <w:rPr>
          <w:rFonts w:ascii="標楷體" w:eastAsia="標楷體" w:hAnsi="標楷體"/>
        </w:rPr>
        <w:t> (Unpublished doctoral dissertation). University of Arizona.</w:t>
      </w:r>
    </w:p>
    <w:p w14:paraId="1567BDC4"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br/>
      </w:r>
      <w:r w:rsidRPr="004A35C6">
        <w:rPr>
          <w:rFonts w:ascii="標楷體" w:eastAsia="標楷體" w:hAnsi="標楷體" w:cs="新細明體" w:hint="eastAsia"/>
        </w:rPr>
        <w:t>※</w:t>
      </w:r>
      <w:r w:rsidRPr="004A35C6">
        <w:rPr>
          <w:rFonts w:ascii="標楷體" w:eastAsia="標楷體" w:hAnsi="標楷體"/>
        </w:rPr>
        <w:t>若美國學校名稱中已經</w:t>
      </w:r>
      <w:proofErr w:type="gramStart"/>
      <w:r w:rsidRPr="004A35C6">
        <w:rPr>
          <w:rFonts w:ascii="標楷體" w:eastAsia="標楷體" w:hAnsi="標楷體"/>
        </w:rPr>
        <w:t>出現州名</w:t>
      </w:r>
      <w:proofErr w:type="gramEnd"/>
      <w:r w:rsidRPr="004A35C6">
        <w:rPr>
          <w:rFonts w:ascii="標楷體" w:eastAsia="標楷體" w:hAnsi="標楷體"/>
        </w:rPr>
        <w:t>，則</w:t>
      </w:r>
      <w:proofErr w:type="gramStart"/>
      <w:r w:rsidRPr="004A35C6">
        <w:rPr>
          <w:rFonts w:ascii="標楷體" w:eastAsia="標楷體" w:hAnsi="標楷體"/>
        </w:rPr>
        <w:t>將州名除略</w:t>
      </w:r>
      <w:proofErr w:type="gramEnd"/>
      <w:r w:rsidRPr="004A35C6">
        <w:rPr>
          <w:rFonts w:ascii="標楷體" w:eastAsia="標楷體" w:hAnsi="標楷體"/>
        </w:rPr>
        <w:t>；非美國地區，須加列國名。</w:t>
      </w:r>
    </w:p>
    <w:p w14:paraId="5A5881D5" w14:textId="3CF17023" w:rsidR="004A35C6" w:rsidRPr="004A35C6" w:rsidRDefault="004A35C6" w:rsidP="00131B9A">
      <w:pPr>
        <w:spacing w:after="0" w:line="240" w:lineRule="auto"/>
        <w:jc w:val="both"/>
        <w:rPr>
          <w:rFonts w:ascii="標楷體" w:eastAsia="標楷體" w:hAnsi="標楷體"/>
        </w:rPr>
      </w:pPr>
      <w:proofErr w:type="spellStart"/>
      <w:r w:rsidRPr="004A35C6">
        <w:rPr>
          <w:rFonts w:ascii="標楷體" w:eastAsia="標楷體" w:hAnsi="標楷體"/>
        </w:rPr>
        <w:t>McNiel</w:t>
      </w:r>
      <w:proofErr w:type="spellEnd"/>
      <w:r w:rsidRPr="004A35C6">
        <w:rPr>
          <w:rFonts w:ascii="標楷體" w:eastAsia="標楷體" w:hAnsi="標楷體"/>
        </w:rPr>
        <w:t>, D. S. (2006). </w:t>
      </w:r>
      <w:r w:rsidRPr="004A35C6">
        <w:rPr>
          <w:rFonts w:ascii="標楷體" w:eastAsia="標楷體" w:hAnsi="標楷體"/>
          <w:i/>
          <w:iCs/>
        </w:rPr>
        <w:t>Meaning through narrative: A personal narrative discussing growing up with an</w:t>
      </w:r>
      <w:r>
        <w:rPr>
          <w:rFonts w:ascii="標楷體" w:eastAsia="標楷體" w:hAnsi="標楷體" w:hint="eastAsia"/>
        </w:rPr>
        <w:t xml:space="preserve"> </w:t>
      </w:r>
      <w:r w:rsidRPr="004A35C6">
        <w:rPr>
          <w:rFonts w:ascii="標楷體" w:eastAsia="標楷體" w:hAnsi="標楷體"/>
          <w:i/>
          <w:iCs/>
        </w:rPr>
        <w:t>alcoholic mother</w:t>
      </w:r>
      <w:r w:rsidRPr="004A35C6">
        <w:rPr>
          <w:rFonts w:ascii="標楷體" w:eastAsia="標楷體" w:hAnsi="標楷體"/>
        </w:rPr>
        <w:t> (Master’s thesis). Available from ProQuest Dissertations and Theses databases. (UMI No. 1434728)</w:t>
      </w:r>
    </w:p>
    <w:p w14:paraId="28BAE8B4" w14:textId="3831463C" w:rsidR="004A35C6" w:rsidRDefault="004A35C6" w:rsidP="00131B9A">
      <w:pPr>
        <w:spacing w:after="0" w:line="240" w:lineRule="auto"/>
        <w:jc w:val="both"/>
        <w:rPr>
          <w:rFonts w:ascii="標楷體" w:eastAsia="標楷體" w:hAnsi="標楷體"/>
        </w:rPr>
      </w:pPr>
      <w:r w:rsidRPr="004A35C6">
        <w:rPr>
          <w:rFonts w:ascii="標楷體" w:eastAsia="標楷體" w:hAnsi="標楷體"/>
        </w:rPr>
        <w:t>Adams, R. J. (1973). </w:t>
      </w:r>
      <w:r w:rsidRPr="004A35C6">
        <w:rPr>
          <w:rFonts w:ascii="標楷體" w:eastAsia="標楷體" w:hAnsi="標楷體"/>
          <w:i/>
          <w:iCs/>
        </w:rPr>
        <w:t>Building a foundation for evaluation of instruction in higher education and continuing</w:t>
      </w:r>
      <w:r>
        <w:rPr>
          <w:rFonts w:ascii="標楷體" w:eastAsia="標楷體" w:hAnsi="標楷體" w:hint="eastAsia"/>
          <w:i/>
          <w:iCs/>
        </w:rPr>
        <w:t xml:space="preserve"> </w:t>
      </w:r>
      <w:r w:rsidRPr="004A35C6">
        <w:rPr>
          <w:rFonts w:ascii="標楷體" w:eastAsia="標楷體" w:hAnsi="標楷體"/>
          <w:i/>
          <w:iCs/>
        </w:rPr>
        <w:t>education</w:t>
      </w:r>
      <w:r w:rsidRPr="004A35C6">
        <w:rPr>
          <w:rFonts w:ascii="標楷體" w:eastAsia="標楷體" w:hAnsi="標楷體"/>
        </w:rPr>
        <w:t xml:space="preserve"> (Doctoral dissertation). Retrieved from </w:t>
      </w:r>
      <w:hyperlink r:id="rId6" w:history="1">
        <w:r w:rsidR="007E351D" w:rsidRPr="004A35C6">
          <w:rPr>
            <w:rStyle w:val="ae"/>
            <w:rFonts w:ascii="標楷體" w:eastAsia="標楷體" w:hAnsi="標楷體"/>
          </w:rPr>
          <w:t>http://www.ohiolink.edu/etd/</w:t>
        </w:r>
      </w:hyperlink>
    </w:p>
    <w:p w14:paraId="427764EC"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(五)未出版的論文發表、海報發表及研習會之文章</w:t>
      </w:r>
    </w:p>
    <w:p w14:paraId="64C603F9"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格式1：作者（西元年，月）。</w:t>
      </w:r>
      <w:r w:rsidRPr="004A35C6">
        <w:rPr>
          <w:rFonts w:ascii="標楷體" w:eastAsia="標楷體" w:hAnsi="標楷體"/>
          <w:b/>
          <w:bCs/>
        </w:rPr>
        <w:t>題目</w:t>
      </w:r>
      <w:r w:rsidRPr="004A35C6">
        <w:rPr>
          <w:rFonts w:ascii="標楷體" w:eastAsia="標楷體" w:hAnsi="標楷體"/>
        </w:rPr>
        <w:t>。論文/海報發表於主辦單位名稱之研習會名稱。城市、國家：主辦地點。</w:t>
      </w:r>
    </w:p>
    <w:p w14:paraId="6E106455" w14:textId="14037C58" w:rsidR="004A35C6" w:rsidRPr="004A35C6" w:rsidRDefault="004A35C6" w:rsidP="00131B9A">
      <w:pPr>
        <w:spacing w:after="0" w:line="240" w:lineRule="auto"/>
        <w:jc w:val="both"/>
        <w:rPr>
          <w:rFonts w:ascii="標楷體" w:eastAsia="標楷體" w:hAnsi="標楷體"/>
        </w:rPr>
      </w:pPr>
      <w:r w:rsidRPr="004A35C6">
        <w:rPr>
          <w:rFonts w:ascii="標楷體" w:eastAsia="標楷體" w:hAnsi="標楷體"/>
        </w:rPr>
        <w:t>格式2：作者（西元年，月）。題目。於某單位主辦或主持人，</w:t>
      </w:r>
      <w:r w:rsidRPr="004A35C6">
        <w:rPr>
          <w:rFonts w:ascii="標楷體" w:eastAsia="標楷體" w:hAnsi="標楷體"/>
          <w:b/>
          <w:bCs/>
        </w:rPr>
        <w:t>研習會名稱</w:t>
      </w:r>
      <w:r w:rsidRPr="004A35C6">
        <w:rPr>
          <w:rFonts w:ascii="標楷體" w:eastAsia="標楷體" w:hAnsi="標楷體"/>
        </w:rPr>
        <w:t>。城市、國家：主辦地點。</w:t>
      </w:r>
    </w:p>
    <w:p w14:paraId="6497B67B" w14:textId="7E700D6B" w:rsidR="004A35C6" w:rsidRPr="004A35C6" w:rsidRDefault="004A35C6" w:rsidP="00131B9A">
      <w:pPr>
        <w:spacing w:after="0" w:line="240" w:lineRule="auto"/>
        <w:jc w:val="both"/>
        <w:rPr>
          <w:rFonts w:ascii="標楷體" w:eastAsia="標楷體" w:hAnsi="標楷體"/>
        </w:rPr>
      </w:pPr>
      <w:r w:rsidRPr="004A35C6">
        <w:rPr>
          <w:rFonts w:ascii="標楷體" w:eastAsia="標楷體" w:hAnsi="標楷體"/>
        </w:rPr>
        <w:t>張聿仁、江琳盈、白玉珠（2011，9 月）。</w:t>
      </w:r>
      <w:r w:rsidRPr="004A35C6">
        <w:rPr>
          <w:rFonts w:ascii="標楷體" w:eastAsia="標楷體" w:hAnsi="標楷體"/>
          <w:b/>
          <w:bCs/>
        </w:rPr>
        <w:t>耳穴按壓改善護理人員睡眠品質之效益分析</w:t>
      </w:r>
      <w:r w:rsidRPr="004A35C6">
        <w:rPr>
          <w:rFonts w:ascii="標楷體" w:eastAsia="標楷體" w:hAnsi="標楷體"/>
        </w:rPr>
        <w:t>。海報發表於台灣護理學會主辦之第二十七次護理研究論文發表會暨兩岸護理學術交流。台北市：國立</w:t>
      </w:r>
      <w:proofErr w:type="gramStart"/>
      <w:r w:rsidRPr="004A35C6">
        <w:rPr>
          <w:rFonts w:ascii="標楷體" w:eastAsia="標楷體" w:hAnsi="標楷體"/>
        </w:rPr>
        <w:t>臺</w:t>
      </w:r>
      <w:proofErr w:type="gramEnd"/>
      <w:r w:rsidRPr="004A35C6">
        <w:rPr>
          <w:rFonts w:ascii="標楷體" w:eastAsia="標楷體" w:hAnsi="標楷體"/>
        </w:rPr>
        <w:t>北護理健康大學。</w:t>
      </w:r>
    </w:p>
    <w:p w14:paraId="61DD8683" w14:textId="78AA2C05" w:rsidR="004A35C6" w:rsidRPr="004A35C6" w:rsidRDefault="004A35C6" w:rsidP="00131B9A">
      <w:pPr>
        <w:spacing w:after="0" w:line="240" w:lineRule="auto"/>
        <w:jc w:val="both"/>
        <w:rPr>
          <w:rFonts w:ascii="標楷體" w:eastAsia="標楷體" w:hAnsi="標楷體"/>
        </w:rPr>
      </w:pPr>
      <w:r w:rsidRPr="004A35C6">
        <w:rPr>
          <w:rFonts w:ascii="標楷體" w:eastAsia="標楷體" w:hAnsi="標楷體"/>
        </w:rPr>
        <w:t>Wu, W. W. (2011, July). </w:t>
      </w:r>
      <w:r w:rsidRPr="004A35C6">
        <w:rPr>
          <w:rFonts w:ascii="標楷體" w:eastAsia="標楷體" w:hAnsi="標楷體"/>
          <w:i/>
          <w:iCs/>
        </w:rPr>
        <w:t xml:space="preserve">Cancer symptom distress and quality of life in adolescent patients with </w:t>
      </w:r>
      <w:proofErr w:type="spellStart"/>
      <w:proofErr w:type="gramStart"/>
      <w:r w:rsidRPr="004A35C6">
        <w:rPr>
          <w:rFonts w:ascii="標楷體" w:eastAsia="標楷體" w:hAnsi="標楷體"/>
          <w:i/>
          <w:iCs/>
        </w:rPr>
        <w:t>cancer.</w:t>
      </w:r>
      <w:r w:rsidRPr="004A35C6">
        <w:rPr>
          <w:rFonts w:ascii="標楷體" w:eastAsia="標楷體" w:hAnsi="標楷體"/>
        </w:rPr>
        <w:t>Paper</w:t>
      </w:r>
      <w:proofErr w:type="spellEnd"/>
      <w:proofErr w:type="gramEnd"/>
      <w:r w:rsidRPr="004A35C6">
        <w:rPr>
          <w:rFonts w:ascii="標楷體" w:eastAsia="標楷體" w:hAnsi="標楷體"/>
        </w:rPr>
        <w:t xml:space="preserve"> session presented at the 22nd International Nursing Research Congress of Sigma Theta Tau International, Cancun, Mexico.</w:t>
      </w:r>
    </w:p>
    <w:p w14:paraId="27DF71EA" w14:textId="3367B5A7" w:rsidR="004A35C6" w:rsidRPr="004A35C6" w:rsidRDefault="004A35C6" w:rsidP="00131B9A">
      <w:pPr>
        <w:spacing w:after="0" w:line="240" w:lineRule="auto"/>
        <w:jc w:val="both"/>
        <w:rPr>
          <w:rFonts w:ascii="標楷體" w:eastAsia="標楷體" w:hAnsi="標楷體"/>
        </w:rPr>
      </w:pPr>
      <w:r w:rsidRPr="004A35C6">
        <w:rPr>
          <w:rFonts w:ascii="標楷體" w:eastAsia="標楷體" w:hAnsi="標楷體"/>
        </w:rPr>
        <w:t>王志嘉（2011，7 月）。末期病人DNR 執行情境與相關問題。於台灣護理學會主辦，</w:t>
      </w:r>
      <w:r w:rsidRPr="004A35C6">
        <w:rPr>
          <w:rFonts w:ascii="標楷體" w:eastAsia="標楷體" w:hAnsi="標楷體"/>
          <w:b/>
          <w:bCs/>
        </w:rPr>
        <w:t>護理倫理與法律研習會</w:t>
      </w:r>
      <w:r w:rsidRPr="004A35C6">
        <w:rPr>
          <w:rFonts w:ascii="標楷體" w:eastAsia="標楷體" w:hAnsi="標楷體"/>
        </w:rPr>
        <w:t>。台北市：台灣護理學會國際會議廳。</w:t>
      </w:r>
    </w:p>
    <w:p w14:paraId="2B173E0D" w14:textId="2CB088A2" w:rsidR="004A35C6" w:rsidRPr="004A35C6" w:rsidRDefault="004A35C6" w:rsidP="00131B9A">
      <w:pPr>
        <w:spacing w:after="0" w:line="240" w:lineRule="auto"/>
        <w:jc w:val="both"/>
        <w:rPr>
          <w:rFonts w:ascii="標楷體" w:eastAsia="標楷體" w:hAnsi="標楷體"/>
        </w:rPr>
      </w:pPr>
      <w:proofErr w:type="spellStart"/>
      <w:r w:rsidRPr="004A35C6">
        <w:rPr>
          <w:rFonts w:ascii="標楷體" w:eastAsia="標楷體" w:hAnsi="標楷體"/>
        </w:rPr>
        <w:t>Muellbauer</w:t>
      </w:r>
      <w:proofErr w:type="spellEnd"/>
      <w:r w:rsidRPr="004A35C6">
        <w:rPr>
          <w:rFonts w:ascii="標楷體" w:eastAsia="標楷體" w:hAnsi="標楷體"/>
        </w:rPr>
        <w:t xml:space="preserve">, J. (2007, September). Housing, credit, and consumer expenditure. In S. C. </w:t>
      </w:r>
      <w:proofErr w:type="spellStart"/>
      <w:r w:rsidRPr="004A35C6">
        <w:rPr>
          <w:rFonts w:ascii="標楷體" w:eastAsia="標楷體" w:hAnsi="標楷體"/>
        </w:rPr>
        <w:t>Ludvigson</w:t>
      </w:r>
      <w:proofErr w:type="spellEnd"/>
      <w:r w:rsidRPr="004A35C6">
        <w:rPr>
          <w:rFonts w:ascii="標楷體" w:eastAsia="標楷體" w:hAnsi="標楷體"/>
        </w:rPr>
        <w:t xml:space="preserve"> (Chair</w:t>
      </w:r>
      <w:proofErr w:type="gramStart"/>
      <w:r w:rsidRPr="004A35C6">
        <w:rPr>
          <w:rFonts w:ascii="標楷體" w:eastAsia="標楷體" w:hAnsi="標楷體"/>
        </w:rPr>
        <w:t>),</w:t>
      </w:r>
      <w:r w:rsidRPr="004A35C6">
        <w:rPr>
          <w:rFonts w:ascii="標楷體" w:eastAsia="標楷體" w:hAnsi="標楷體"/>
          <w:i/>
          <w:iCs/>
        </w:rPr>
        <w:t>Housing</w:t>
      </w:r>
      <w:proofErr w:type="gramEnd"/>
      <w:r w:rsidRPr="004A35C6">
        <w:rPr>
          <w:rFonts w:ascii="標楷體" w:eastAsia="標楷體" w:hAnsi="標楷體"/>
          <w:i/>
          <w:iCs/>
        </w:rPr>
        <w:t xml:space="preserve"> and consumer </w:t>
      </w:r>
      <w:r w:rsidRPr="004A35C6">
        <w:rPr>
          <w:rFonts w:ascii="標楷體" w:eastAsia="標楷體" w:hAnsi="標楷體"/>
          <w:i/>
          <w:iCs/>
        </w:rPr>
        <w:lastRenderedPageBreak/>
        <w:t>behavior.</w:t>
      </w:r>
      <w:r w:rsidRPr="004A35C6">
        <w:rPr>
          <w:rFonts w:ascii="標楷體" w:eastAsia="標楷體" w:hAnsi="標楷體"/>
        </w:rPr>
        <w:t> Symposium conducted at the meeting of the Federal Reserve Bank of Kansas City, Jackson Hole, WY</w:t>
      </w:r>
    </w:p>
    <w:p w14:paraId="6DED3AA9"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(六)研究計畫</w:t>
      </w:r>
    </w:p>
    <w:p w14:paraId="5E69372B" w14:textId="573A2D6B" w:rsidR="004A35C6" w:rsidRPr="004A35C6" w:rsidRDefault="004A35C6" w:rsidP="00131B9A">
      <w:pPr>
        <w:spacing w:after="0" w:line="240" w:lineRule="auto"/>
        <w:jc w:val="both"/>
        <w:rPr>
          <w:rFonts w:ascii="標楷體" w:eastAsia="標楷體" w:hAnsi="標楷體"/>
        </w:rPr>
      </w:pPr>
      <w:r w:rsidRPr="004A35C6">
        <w:rPr>
          <w:rFonts w:ascii="標楷體" w:eastAsia="標楷體" w:hAnsi="標楷體"/>
        </w:rPr>
        <w:t>格式：作者姓名（含計劃主持人及研究人員）（西元年）。</w:t>
      </w:r>
      <w:r w:rsidRPr="004A35C6">
        <w:rPr>
          <w:rFonts w:ascii="標楷體" w:eastAsia="標楷體" w:hAnsi="標楷體"/>
          <w:b/>
          <w:bCs/>
        </w:rPr>
        <w:t>計畫題目名稱</w:t>
      </w:r>
      <w:r w:rsidRPr="004A35C6">
        <w:rPr>
          <w:rFonts w:ascii="標楷體" w:eastAsia="標楷體" w:hAnsi="標楷體"/>
        </w:rPr>
        <w:t>（計畫所屬單位及編號）。城市：出版或製作此報告的單位。</w:t>
      </w:r>
    </w:p>
    <w:p w14:paraId="2FF23BCF"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cs="新細明體" w:hint="eastAsia"/>
        </w:rPr>
        <w:t>※</w:t>
      </w:r>
      <w:r w:rsidRPr="004A35C6">
        <w:rPr>
          <w:rFonts w:ascii="標楷體" w:eastAsia="標楷體" w:hAnsi="標楷體"/>
        </w:rPr>
        <w:t>若單位名稱已出現城市名，則將城市</w:t>
      </w:r>
      <w:proofErr w:type="gramStart"/>
      <w:r w:rsidRPr="004A35C6">
        <w:rPr>
          <w:rFonts w:ascii="標楷體" w:eastAsia="標楷體" w:hAnsi="標楷體"/>
        </w:rPr>
        <w:t>名除略</w:t>
      </w:r>
      <w:proofErr w:type="gramEnd"/>
      <w:r w:rsidRPr="004A35C6">
        <w:rPr>
          <w:rFonts w:ascii="標楷體" w:eastAsia="標楷體" w:hAnsi="標楷體"/>
        </w:rPr>
        <w:br/>
        <w:t>黃璉華（2010）。</w:t>
      </w:r>
      <w:r w:rsidRPr="004A35C6">
        <w:rPr>
          <w:rFonts w:ascii="標楷體" w:eastAsia="標楷體" w:hAnsi="標楷體"/>
          <w:b/>
          <w:bCs/>
        </w:rPr>
        <w:t>護理正向執業環境的探討與改善效果</w:t>
      </w:r>
      <w:r w:rsidRPr="004A35C6">
        <w:rPr>
          <w:rFonts w:ascii="標楷體" w:eastAsia="標楷體" w:hAnsi="標楷體"/>
        </w:rPr>
        <w:t>（研究計劃編號TWNA-0991002）。台北市：台灣護理學會。</w:t>
      </w:r>
    </w:p>
    <w:p w14:paraId="686F600D" w14:textId="77777777" w:rsidR="00131B9A" w:rsidRDefault="004A35C6" w:rsidP="00131B9A">
      <w:pPr>
        <w:spacing w:after="0" w:line="240" w:lineRule="auto"/>
        <w:jc w:val="both"/>
        <w:rPr>
          <w:rFonts w:ascii="標楷體" w:eastAsia="標楷體" w:hAnsi="標楷體"/>
        </w:rPr>
      </w:pPr>
      <w:proofErr w:type="spellStart"/>
      <w:r w:rsidRPr="004A35C6">
        <w:rPr>
          <w:rFonts w:ascii="標楷體" w:eastAsia="標楷體" w:hAnsi="標楷體"/>
        </w:rPr>
        <w:t>Mazzeo</w:t>
      </w:r>
      <w:proofErr w:type="spellEnd"/>
      <w:r w:rsidRPr="004A35C6">
        <w:rPr>
          <w:rFonts w:ascii="標楷體" w:eastAsia="標楷體" w:hAnsi="標楷體"/>
        </w:rPr>
        <w:t xml:space="preserve">, J., </w:t>
      </w:r>
      <w:proofErr w:type="spellStart"/>
      <w:r w:rsidRPr="004A35C6">
        <w:rPr>
          <w:rFonts w:ascii="標楷體" w:eastAsia="標楷體" w:hAnsi="標楷體"/>
        </w:rPr>
        <w:t>Druesne</w:t>
      </w:r>
      <w:proofErr w:type="spellEnd"/>
      <w:r w:rsidRPr="004A35C6">
        <w:rPr>
          <w:rFonts w:ascii="標楷體" w:eastAsia="標楷體" w:hAnsi="標楷體"/>
        </w:rPr>
        <w:t xml:space="preserve">, B., </w:t>
      </w:r>
      <w:proofErr w:type="spellStart"/>
      <w:r w:rsidRPr="004A35C6">
        <w:rPr>
          <w:rFonts w:ascii="標楷體" w:eastAsia="標楷體" w:hAnsi="標楷體"/>
        </w:rPr>
        <w:t>Raffeld</w:t>
      </w:r>
      <w:proofErr w:type="spellEnd"/>
      <w:r w:rsidRPr="004A35C6">
        <w:rPr>
          <w:rFonts w:ascii="標楷體" w:eastAsia="標楷體" w:hAnsi="標楷體"/>
        </w:rPr>
        <w:t xml:space="preserve">, P. C., </w:t>
      </w:r>
      <w:proofErr w:type="spellStart"/>
      <w:r w:rsidRPr="004A35C6">
        <w:rPr>
          <w:rFonts w:ascii="標楷體" w:eastAsia="標楷體" w:hAnsi="標楷體"/>
        </w:rPr>
        <w:t>Checketts</w:t>
      </w:r>
      <w:proofErr w:type="spellEnd"/>
      <w:r w:rsidRPr="004A35C6">
        <w:rPr>
          <w:rFonts w:ascii="標楷體" w:eastAsia="標楷體" w:hAnsi="標楷體"/>
        </w:rPr>
        <w:t xml:space="preserve">, K. T., &amp; </w:t>
      </w:r>
      <w:proofErr w:type="spellStart"/>
      <w:r w:rsidRPr="004A35C6">
        <w:rPr>
          <w:rFonts w:ascii="標楷體" w:eastAsia="標楷體" w:hAnsi="標楷體"/>
        </w:rPr>
        <w:t>Muhlstein</w:t>
      </w:r>
      <w:proofErr w:type="spellEnd"/>
      <w:r w:rsidRPr="004A35C6">
        <w:rPr>
          <w:rFonts w:ascii="標楷體" w:eastAsia="標楷體" w:hAnsi="標楷體"/>
        </w:rPr>
        <w:t>, A. (1991). </w:t>
      </w:r>
      <w:r w:rsidRPr="004A35C6">
        <w:rPr>
          <w:rFonts w:ascii="標楷體" w:eastAsia="標楷體" w:hAnsi="標楷體"/>
          <w:i/>
          <w:iCs/>
        </w:rPr>
        <w:t>Comparability of computer</w:t>
      </w:r>
      <w:r>
        <w:rPr>
          <w:rFonts w:ascii="標楷體" w:eastAsia="標楷體" w:hAnsi="標楷體" w:hint="eastAsia"/>
          <w:i/>
          <w:iCs/>
        </w:rPr>
        <w:t xml:space="preserve"> </w:t>
      </w:r>
      <w:r w:rsidRPr="004A35C6">
        <w:rPr>
          <w:rFonts w:ascii="標楷體" w:eastAsia="標楷體" w:hAnsi="標楷體"/>
          <w:i/>
          <w:iCs/>
        </w:rPr>
        <w:t xml:space="preserve">and paper-and-pencil </w:t>
      </w:r>
      <w:proofErr w:type="spellStart"/>
      <w:r w:rsidRPr="004A35C6">
        <w:rPr>
          <w:rFonts w:ascii="標楷體" w:eastAsia="標楷體" w:hAnsi="標楷體"/>
          <w:i/>
          <w:iCs/>
        </w:rPr>
        <w:t>scoresfor</w:t>
      </w:r>
      <w:proofErr w:type="spellEnd"/>
      <w:r w:rsidRPr="004A35C6">
        <w:rPr>
          <w:rFonts w:ascii="標楷體" w:eastAsia="標楷體" w:hAnsi="標楷體"/>
          <w:i/>
          <w:iCs/>
        </w:rPr>
        <w:t xml:space="preserve"> two CLEP general examinations </w:t>
      </w:r>
      <w:r w:rsidRPr="004A35C6">
        <w:rPr>
          <w:rFonts w:ascii="標楷體" w:eastAsia="標楷體" w:hAnsi="標楷體"/>
        </w:rPr>
        <w:t>(College Board Rep. No. 91-95). Princeton, NJ: Educational Testing Service.</w:t>
      </w:r>
    </w:p>
    <w:p w14:paraId="3D542A02" w14:textId="1FBB1DB5" w:rsidR="004A35C6" w:rsidRDefault="004A35C6" w:rsidP="00131B9A">
      <w:pPr>
        <w:spacing w:after="0" w:line="240" w:lineRule="auto"/>
        <w:jc w:val="both"/>
        <w:rPr>
          <w:rFonts w:ascii="標楷體" w:eastAsia="標楷體" w:hAnsi="標楷體"/>
        </w:rPr>
      </w:pPr>
      <w:proofErr w:type="gramStart"/>
      <w:r w:rsidRPr="004A35C6">
        <w:rPr>
          <w:rFonts w:ascii="標楷體" w:eastAsia="標楷體" w:hAnsi="標楷體"/>
        </w:rPr>
        <w:t>註</w:t>
      </w:r>
      <w:proofErr w:type="gramEnd"/>
      <w:r w:rsidRPr="004A35C6">
        <w:rPr>
          <w:rFonts w:ascii="標楷體" w:eastAsia="標楷體" w:hAnsi="標楷體"/>
        </w:rPr>
        <w:t>：</w:t>
      </w:r>
    </w:p>
    <w:p w14:paraId="7FE8F177" w14:textId="26845240" w:rsidR="004A35C6" w:rsidRDefault="004A35C6" w:rsidP="00131B9A">
      <w:pPr>
        <w:spacing w:after="0" w:line="240" w:lineRule="auto"/>
        <w:jc w:val="both"/>
        <w:rPr>
          <w:rFonts w:ascii="標楷體" w:eastAsia="標楷體" w:hAnsi="標楷體"/>
        </w:rPr>
      </w:pPr>
      <w:r w:rsidRPr="004A35C6">
        <w:rPr>
          <w:rFonts w:ascii="標楷體" w:eastAsia="標楷體" w:hAnsi="標楷體"/>
        </w:rPr>
        <w:t>1.如果作者少於或等於七位，則全部列出，如果多於七位，則列出前六位作者與最後一位作者，中間加入…（中文用…）。</w:t>
      </w:r>
    </w:p>
    <w:p w14:paraId="7EC4F3A9" w14:textId="7F099DDC" w:rsidR="004A35C6" w:rsidRPr="004A35C6" w:rsidRDefault="004A35C6" w:rsidP="00131B9A">
      <w:pPr>
        <w:spacing w:after="0" w:line="240" w:lineRule="auto"/>
        <w:jc w:val="both"/>
        <w:rPr>
          <w:rFonts w:ascii="標楷體" w:eastAsia="標楷體" w:hAnsi="標楷體"/>
        </w:rPr>
      </w:pPr>
      <w:r>
        <w:rPr>
          <w:rFonts w:ascii="標楷體" w:eastAsia="標楷體" w:hAnsi="標楷體" w:hint="eastAsia"/>
        </w:rPr>
        <w:t>2</w:t>
      </w:r>
      <w:r w:rsidRPr="004A35C6">
        <w:rPr>
          <w:rFonts w:ascii="標楷體" w:eastAsia="標楷體" w:hAnsi="標楷體"/>
        </w:rPr>
        <w:t>.引用期刊之文章，請</w:t>
      </w:r>
      <w:proofErr w:type="gramStart"/>
      <w:r w:rsidRPr="004A35C6">
        <w:rPr>
          <w:rFonts w:ascii="標楷體" w:eastAsia="標楷體" w:hAnsi="標楷體"/>
        </w:rPr>
        <w:t>提供卷數與</w:t>
      </w:r>
      <w:proofErr w:type="gramEnd"/>
      <w:r w:rsidRPr="004A35C6">
        <w:rPr>
          <w:rFonts w:ascii="標楷體" w:eastAsia="標楷體" w:hAnsi="標楷體"/>
        </w:rPr>
        <w:t>期數，以利讀者查詢文獻。</w:t>
      </w:r>
    </w:p>
    <w:p w14:paraId="513D1B18"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3.中文稿件若引用翻譯書時，參考</w:t>
      </w:r>
      <w:proofErr w:type="gramStart"/>
      <w:r w:rsidRPr="004A35C6">
        <w:rPr>
          <w:rFonts w:ascii="標楷體" w:eastAsia="標楷體" w:hAnsi="標楷體"/>
        </w:rPr>
        <w:t>文獻請列於</w:t>
      </w:r>
      <w:proofErr w:type="gramEnd"/>
      <w:r w:rsidRPr="004A35C6">
        <w:rPr>
          <w:rFonts w:ascii="標楷體" w:eastAsia="標楷體" w:hAnsi="標楷體"/>
        </w:rPr>
        <w:t>中文文獻之後、英文文獻之前，若引用多篇翻譯書時，請依作者姓氏字母順序排列。</w:t>
      </w:r>
    </w:p>
    <w:p w14:paraId="54571EDB"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4.內文文獻引用，僅需列作者姓名 + 西元年份 (如：李大同，2011) ，若作者三位至五位時，於內文第一次出現，需列出全部作者，第二次以後則可以</w:t>
      </w:r>
      <w:proofErr w:type="gramStart"/>
      <w:r w:rsidRPr="004A35C6">
        <w:rPr>
          <w:rFonts w:ascii="標楷體" w:eastAsia="標楷體" w:hAnsi="標楷體"/>
        </w:rPr>
        <w:t>〝</w:t>
      </w:r>
      <w:proofErr w:type="gramEnd"/>
      <w:r w:rsidRPr="004A35C6">
        <w:rPr>
          <w:rFonts w:ascii="標楷體" w:eastAsia="標楷體" w:hAnsi="標楷體"/>
        </w:rPr>
        <w:t>等</w:t>
      </w:r>
      <w:proofErr w:type="gramStart"/>
      <w:r w:rsidRPr="004A35C6">
        <w:rPr>
          <w:rFonts w:ascii="標楷體" w:eastAsia="標楷體" w:hAnsi="標楷體"/>
        </w:rPr>
        <w:t>〞（</w:t>
      </w:r>
      <w:proofErr w:type="gramEnd"/>
      <w:r w:rsidRPr="004A35C6">
        <w:rPr>
          <w:rFonts w:ascii="標楷體" w:eastAsia="標楷體" w:hAnsi="標楷體"/>
        </w:rPr>
        <w:t>英文則以et al.）代之。若作者多於五位時，則只需列第一位作者，其他作者以</w:t>
      </w:r>
      <w:proofErr w:type="gramStart"/>
      <w:r w:rsidRPr="004A35C6">
        <w:rPr>
          <w:rFonts w:ascii="標楷體" w:eastAsia="標楷體" w:hAnsi="標楷體"/>
        </w:rPr>
        <w:t>〝</w:t>
      </w:r>
      <w:proofErr w:type="gramEnd"/>
      <w:r w:rsidRPr="004A35C6">
        <w:rPr>
          <w:rFonts w:ascii="標楷體" w:eastAsia="標楷體" w:hAnsi="標楷體"/>
        </w:rPr>
        <w:t>等</w:t>
      </w:r>
      <w:proofErr w:type="gramStart"/>
      <w:r w:rsidRPr="004A35C6">
        <w:rPr>
          <w:rFonts w:ascii="標楷體" w:eastAsia="標楷體" w:hAnsi="標楷體"/>
        </w:rPr>
        <w:t>〞</w:t>
      </w:r>
      <w:proofErr w:type="gramEnd"/>
      <w:r w:rsidRPr="004A35C6">
        <w:rPr>
          <w:rFonts w:ascii="標楷體" w:eastAsia="標楷體" w:hAnsi="標楷體"/>
        </w:rPr>
        <w:t>(et al.) 代替。</w:t>
      </w:r>
    </w:p>
    <w:p w14:paraId="4988EEF1"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5.翻譯書</w:t>
      </w:r>
    </w:p>
    <w:p w14:paraId="3BB2ABC7" w14:textId="3105E0AC" w:rsidR="00131B9A" w:rsidRDefault="004A35C6" w:rsidP="00131B9A">
      <w:pPr>
        <w:spacing w:after="0" w:line="240" w:lineRule="auto"/>
        <w:jc w:val="both"/>
        <w:rPr>
          <w:rFonts w:ascii="標楷體" w:eastAsia="標楷體" w:hAnsi="標楷體"/>
        </w:rPr>
      </w:pPr>
      <w:r w:rsidRPr="004A35C6">
        <w:rPr>
          <w:rFonts w:ascii="標楷體" w:eastAsia="標楷體" w:hAnsi="標楷體"/>
        </w:rPr>
        <w:t>李察</w:t>
      </w:r>
      <w:proofErr w:type="gramStart"/>
      <w:r w:rsidRPr="004A35C6">
        <w:rPr>
          <w:rFonts w:ascii="標楷體" w:eastAsia="標楷體" w:hAnsi="標楷體" w:cs="新細明體" w:hint="eastAsia"/>
        </w:rPr>
        <w:t>‧</w:t>
      </w:r>
      <w:proofErr w:type="gramEnd"/>
      <w:r w:rsidRPr="004A35C6">
        <w:rPr>
          <w:rFonts w:ascii="標楷體" w:eastAsia="標楷體" w:hAnsi="標楷體"/>
        </w:rPr>
        <w:t>普雷特（1993）。</w:t>
      </w:r>
      <w:r w:rsidRPr="004A35C6">
        <w:rPr>
          <w:rFonts w:ascii="標楷體" w:eastAsia="標楷體" w:hAnsi="標楷體"/>
          <w:b/>
          <w:bCs/>
        </w:rPr>
        <w:t>不可思議的剖面</w:t>
      </w:r>
      <w:r w:rsidRPr="004A35C6">
        <w:rPr>
          <w:rFonts w:ascii="標楷體" w:eastAsia="標楷體" w:hAnsi="標楷體"/>
        </w:rPr>
        <w:t>。（漢聲雜誌社譯）。臺北市：英文漢聲。(原著出版年</w:t>
      </w:r>
      <w:proofErr w:type="gramStart"/>
      <w:r w:rsidRPr="004A35C6">
        <w:rPr>
          <w:rFonts w:ascii="標楷體" w:eastAsia="標楷體" w:hAnsi="標楷體"/>
        </w:rPr>
        <w:t>﹕</w:t>
      </w:r>
      <w:proofErr w:type="gramEnd"/>
      <w:r w:rsidRPr="004A35C6">
        <w:rPr>
          <w:rFonts w:ascii="標楷體" w:eastAsia="標楷體" w:hAnsi="標楷體"/>
        </w:rPr>
        <w:t>1992 年)</w:t>
      </w:r>
    </w:p>
    <w:p w14:paraId="426BC9DA" w14:textId="77777777" w:rsidR="00131B9A" w:rsidRDefault="004A35C6" w:rsidP="00131B9A">
      <w:pPr>
        <w:spacing w:after="0" w:line="240" w:lineRule="auto"/>
        <w:jc w:val="both"/>
        <w:rPr>
          <w:rFonts w:ascii="標楷體" w:eastAsia="標楷體" w:hAnsi="標楷體"/>
        </w:rPr>
      </w:pPr>
      <w:proofErr w:type="spellStart"/>
      <w:r w:rsidRPr="004A35C6">
        <w:rPr>
          <w:rFonts w:ascii="標楷體" w:eastAsia="標楷體" w:hAnsi="標楷體"/>
        </w:rPr>
        <w:t>Llaplce</w:t>
      </w:r>
      <w:proofErr w:type="spellEnd"/>
      <w:r w:rsidRPr="004A35C6">
        <w:rPr>
          <w:rFonts w:ascii="標楷體" w:eastAsia="標楷體" w:hAnsi="標楷體"/>
        </w:rPr>
        <w:t>, P. –S. (1951). </w:t>
      </w:r>
      <w:r w:rsidRPr="004A35C6">
        <w:rPr>
          <w:rFonts w:ascii="標楷體" w:eastAsia="標楷體" w:hAnsi="標楷體"/>
          <w:i/>
          <w:iCs/>
        </w:rPr>
        <w:t>A philosophical essay on probabilities</w:t>
      </w:r>
      <w:r w:rsidRPr="004A35C6">
        <w:rPr>
          <w:rFonts w:ascii="標楷體" w:eastAsia="標楷體" w:hAnsi="標楷體"/>
        </w:rPr>
        <w:t> </w:t>
      </w:r>
      <w:proofErr w:type="gramStart"/>
      <w:r w:rsidRPr="004A35C6">
        <w:rPr>
          <w:rFonts w:ascii="標楷體" w:eastAsia="標楷體" w:hAnsi="標楷體"/>
        </w:rPr>
        <w:t>( F.</w:t>
      </w:r>
      <w:proofErr w:type="gramEnd"/>
      <w:r w:rsidRPr="004A35C6">
        <w:rPr>
          <w:rFonts w:ascii="標楷體" w:eastAsia="標楷體" w:hAnsi="標楷體"/>
        </w:rPr>
        <w:t xml:space="preserve"> W. Truscott &amp; F. L. Emory, Trans.). </w:t>
      </w:r>
      <w:proofErr w:type="spellStart"/>
      <w:r w:rsidRPr="004A35C6">
        <w:rPr>
          <w:rFonts w:ascii="標楷體" w:eastAsia="標楷體" w:hAnsi="標楷體"/>
        </w:rPr>
        <w:t>NewYork</w:t>
      </w:r>
      <w:proofErr w:type="spellEnd"/>
      <w:r w:rsidRPr="004A35C6">
        <w:rPr>
          <w:rFonts w:ascii="標楷體" w:eastAsia="標楷體" w:hAnsi="標楷體"/>
        </w:rPr>
        <w:t>: Dover. (Original work published 1814)</w:t>
      </w:r>
    </w:p>
    <w:p w14:paraId="478F3940"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6.報告類</w:t>
      </w:r>
    </w:p>
    <w:p w14:paraId="0CDE551E" w14:textId="48741014" w:rsidR="00131B9A" w:rsidRDefault="004A35C6" w:rsidP="00131B9A">
      <w:pPr>
        <w:spacing w:after="0" w:line="240" w:lineRule="auto"/>
        <w:jc w:val="both"/>
        <w:rPr>
          <w:rFonts w:ascii="標楷體" w:eastAsia="標楷體" w:hAnsi="標楷體"/>
        </w:rPr>
      </w:pPr>
      <w:r w:rsidRPr="004A35C6">
        <w:rPr>
          <w:rFonts w:ascii="標楷體" w:eastAsia="標楷體" w:hAnsi="標楷體"/>
        </w:rPr>
        <w:t>黃政傑、李春芳、周愚文、潘慧玲（1992）。</w:t>
      </w:r>
      <w:r w:rsidRPr="004A35C6">
        <w:rPr>
          <w:rFonts w:ascii="標楷體" w:eastAsia="標楷體" w:hAnsi="標楷體"/>
          <w:b/>
          <w:bCs/>
        </w:rPr>
        <w:t>大陸小學教育政策與教育內容之研究總結報告</w:t>
      </w:r>
      <w:proofErr w:type="gramStart"/>
      <w:r w:rsidRPr="004A35C6">
        <w:rPr>
          <w:rFonts w:ascii="標楷體" w:eastAsia="標楷體" w:hAnsi="標楷體"/>
        </w:rPr>
        <w:t>（</w:t>
      </w:r>
      <w:proofErr w:type="gramEnd"/>
      <w:r w:rsidRPr="004A35C6">
        <w:rPr>
          <w:rFonts w:ascii="標楷體" w:eastAsia="標楷體" w:hAnsi="標楷體"/>
        </w:rPr>
        <w:t>編號：F0033518</w:t>
      </w:r>
      <w:proofErr w:type="gramStart"/>
      <w:r w:rsidRPr="004A35C6">
        <w:rPr>
          <w:rFonts w:ascii="標楷體" w:eastAsia="標楷體" w:hAnsi="標楷體"/>
        </w:rPr>
        <w:t>）</w:t>
      </w:r>
      <w:proofErr w:type="gramEnd"/>
      <w:r w:rsidRPr="004A35C6">
        <w:rPr>
          <w:rFonts w:ascii="標楷體" w:eastAsia="標楷體" w:hAnsi="標楷體"/>
        </w:rPr>
        <w:t>。臺北市：教育部。</w:t>
      </w:r>
    </w:p>
    <w:p w14:paraId="3C0D55BD" w14:textId="3D1294AC" w:rsidR="004A35C6" w:rsidRPr="004A35C6" w:rsidRDefault="004A35C6" w:rsidP="00131B9A">
      <w:pPr>
        <w:spacing w:after="0" w:line="240" w:lineRule="auto"/>
        <w:jc w:val="both"/>
        <w:rPr>
          <w:rFonts w:ascii="標楷體" w:eastAsia="標楷體" w:hAnsi="標楷體"/>
        </w:rPr>
      </w:pPr>
      <w:r w:rsidRPr="004A35C6">
        <w:rPr>
          <w:rFonts w:ascii="標楷體" w:eastAsia="標楷體" w:hAnsi="標楷體"/>
        </w:rPr>
        <w:t>National Institute of Mental Health. (1990). </w:t>
      </w:r>
      <w:r w:rsidRPr="004A35C6">
        <w:rPr>
          <w:rFonts w:ascii="標楷體" w:eastAsia="標楷體" w:hAnsi="標楷體"/>
          <w:i/>
          <w:iCs/>
        </w:rPr>
        <w:t>Clinical training in serious mental illness</w:t>
      </w:r>
      <w:r w:rsidRPr="004A35C6">
        <w:rPr>
          <w:rFonts w:ascii="標楷體" w:eastAsia="標楷體" w:hAnsi="標楷體"/>
        </w:rPr>
        <w:t> (DHHS Publication</w:t>
      </w:r>
      <w:r>
        <w:rPr>
          <w:rFonts w:ascii="標楷體" w:eastAsia="標楷體" w:hAnsi="標楷體" w:hint="eastAsia"/>
        </w:rPr>
        <w:t xml:space="preserve"> </w:t>
      </w:r>
      <w:r w:rsidRPr="004A35C6">
        <w:rPr>
          <w:rFonts w:ascii="標楷體" w:eastAsia="標楷體" w:hAnsi="標楷體"/>
        </w:rPr>
        <w:t>No. ADM 90-1679). Washington, DC: U.S. Government Printing Office.</w:t>
      </w:r>
    </w:p>
    <w:p w14:paraId="5696D38D" w14:textId="48B8E4FF" w:rsidR="00131B9A" w:rsidRDefault="004A35C6" w:rsidP="00131B9A">
      <w:pPr>
        <w:spacing w:after="0" w:line="240" w:lineRule="auto"/>
        <w:jc w:val="both"/>
        <w:rPr>
          <w:rFonts w:ascii="標楷體" w:eastAsia="標楷體" w:hAnsi="標楷體"/>
        </w:rPr>
      </w:pPr>
      <w:r w:rsidRPr="004A35C6">
        <w:rPr>
          <w:rFonts w:ascii="標楷體" w:eastAsia="標楷體" w:hAnsi="標楷體"/>
        </w:rPr>
        <w:t>7.徵引報紙文章</w:t>
      </w:r>
    </w:p>
    <w:p w14:paraId="144405C8"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陳揚盛（2001/2/20）。基本學力測驗考慮</w:t>
      </w:r>
      <w:proofErr w:type="gramStart"/>
      <w:r w:rsidRPr="004A35C6">
        <w:rPr>
          <w:rFonts w:ascii="標楷體" w:eastAsia="標楷體" w:hAnsi="標楷體"/>
        </w:rPr>
        <w:t>加考國三下</w:t>
      </w:r>
      <w:proofErr w:type="gramEnd"/>
      <w:r w:rsidRPr="004A35C6">
        <w:rPr>
          <w:rFonts w:ascii="標楷體" w:eastAsia="標楷體" w:hAnsi="標楷體"/>
        </w:rPr>
        <w:t>課程。</w:t>
      </w:r>
      <w:r w:rsidRPr="004A35C6">
        <w:rPr>
          <w:rFonts w:ascii="標楷體" w:eastAsia="標楷體" w:hAnsi="標楷體"/>
          <w:b/>
          <w:bCs/>
        </w:rPr>
        <w:t>台灣立報</w:t>
      </w:r>
      <w:r w:rsidRPr="004A35C6">
        <w:rPr>
          <w:rFonts w:ascii="標楷體" w:eastAsia="標楷體" w:hAnsi="標楷體"/>
        </w:rPr>
        <w:t>，第6版。</w:t>
      </w:r>
    </w:p>
    <w:p w14:paraId="137C3A19" w14:textId="77777777" w:rsidR="00131B9A" w:rsidRDefault="004A35C6" w:rsidP="00131B9A">
      <w:pPr>
        <w:spacing w:after="0" w:line="240" w:lineRule="auto"/>
        <w:jc w:val="both"/>
        <w:rPr>
          <w:rFonts w:ascii="標楷體" w:eastAsia="標楷體" w:hAnsi="標楷體"/>
        </w:rPr>
      </w:pPr>
      <w:r w:rsidRPr="004A35C6">
        <w:rPr>
          <w:rFonts w:ascii="標楷體" w:eastAsia="標楷體" w:hAnsi="標楷體"/>
        </w:rPr>
        <w:t>Schwartz, J. (1993, September 30). Obesity affects economic, social status. </w:t>
      </w:r>
      <w:r w:rsidRPr="004A35C6">
        <w:rPr>
          <w:rFonts w:ascii="標楷體" w:eastAsia="標楷體" w:hAnsi="標楷體"/>
          <w:i/>
          <w:iCs/>
        </w:rPr>
        <w:t>The Washington Post</w:t>
      </w:r>
      <w:r w:rsidRPr="004A35C6">
        <w:rPr>
          <w:rFonts w:ascii="標楷體" w:eastAsia="標楷體" w:hAnsi="標楷體"/>
        </w:rPr>
        <w:t>, pp. A</w:t>
      </w:r>
      <w:proofErr w:type="gramStart"/>
      <w:r w:rsidRPr="004A35C6">
        <w:rPr>
          <w:rFonts w:ascii="標楷體" w:eastAsia="標楷體" w:hAnsi="標楷體"/>
        </w:rPr>
        <w:t>1,A</w:t>
      </w:r>
      <w:proofErr w:type="gramEnd"/>
      <w:r w:rsidRPr="004A35C6">
        <w:rPr>
          <w:rFonts w:ascii="標楷體" w:eastAsia="標楷體" w:hAnsi="標楷體"/>
        </w:rPr>
        <w:t>4.</w:t>
      </w:r>
    </w:p>
    <w:p w14:paraId="67F40EE7" w14:textId="3ECEDCA3" w:rsidR="00131B9A" w:rsidRDefault="004A35C6" w:rsidP="00131B9A">
      <w:pPr>
        <w:spacing w:after="0" w:line="240" w:lineRule="auto"/>
        <w:jc w:val="both"/>
        <w:rPr>
          <w:rFonts w:ascii="標楷體" w:eastAsia="標楷體" w:hAnsi="標楷體"/>
        </w:rPr>
      </w:pPr>
      <w:r w:rsidRPr="004A35C6">
        <w:rPr>
          <w:rFonts w:ascii="標楷體" w:eastAsia="標楷體" w:hAnsi="標楷體"/>
        </w:rPr>
        <w:lastRenderedPageBreak/>
        <w:t>8.網路資料</w:t>
      </w:r>
    </w:p>
    <w:p w14:paraId="37573CE7" w14:textId="07314F6F" w:rsidR="00131B9A" w:rsidRDefault="004A35C6" w:rsidP="00131B9A">
      <w:pPr>
        <w:spacing w:after="0" w:line="240" w:lineRule="auto"/>
        <w:jc w:val="both"/>
        <w:rPr>
          <w:rFonts w:ascii="標楷體" w:eastAsia="標楷體" w:hAnsi="標楷體"/>
        </w:rPr>
      </w:pPr>
      <w:r w:rsidRPr="004A35C6">
        <w:rPr>
          <w:rFonts w:ascii="標楷體" w:eastAsia="標楷體" w:hAnsi="標楷體"/>
        </w:rPr>
        <w:t>黃士嘉（2000）。發展性之學校危機管理探究。教育資料與研究，37。2001/2/20，取</w:t>
      </w:r>
      <w:proofErr w:type="gramStart"/>
      <w:r w:rsidRPr="004A35C6">
        <w:rPr>
          <w:rFonts w:ascii="標楷體" w:eastAsia="標楷體" w:hAnsi="標楷體"/>
        </w:rPr>
        <w:t>自</w:t>
      </w:r>
      <w:proofErr w:type="gramEnd"/>
      <w:r w:rsidRPr="004A35C6">
        <w:rPr>
          <w:rFonts w:ascii="標楷體" w:eastAsia="標楷體" w:hAnsi="標楷體"/>
        </w:rPr>
        <w:t>：</w:t>
      </w:r>
      <w:r w:rsidR="00131B9A">
        <w:rPr>
          <w:rFonts w:ascii="標楷體" w:eastAsia="標楷體" w:hAnsi="標楷體"/>
        </w:rPr>
        <w:fldChar w:fldCharType="begin"/>
      </w:r>
      <w:r w:rsidR="00131B9A">
        <w:rPr>
          <w:rFonts w:ascii="標楷體" w:eastAsia="標楷體" w:hAnsi="標楷體"/>
        </w:rPr>
        <w:instrText>HYPERLINK "</w:instrText>
      </w:r>
      <w:r w:rsidR="00131B9A" w:rsidRPr="004A35C6">
        <w:rPr>
          <w:rFonts w:ascii="標楷體" w:eastAsia="標楷體" w:hAnsi="標楷體"/>
        </w:rPr>
        <w:instrText>http://www.nioerar.edu.tw/basis3/37/a11.htm</w:instrText>
      </w:r>
      <w:r w:rsidR="00131B9A">
        <w:rPr>
          <w:rFonts w:ascii="標楷體" w:eastAsia="標楷體" w:hAnsi="標楷體"/>
        </w:rPr>
        <w:instrText>"</w:instrText>
      </w:r>
      <w:r w:rsidR="00131B9A">
        <w:rPr>
          <w:rFonts w:ascii="標楷體" w:eastAsia="標楷體" w:hAnsi="標楷體"/>
        </w:rPr>
      </w:r>
      <w:r w:rsidR="00131B9A">
        <w:rPr>
          <w:rFonts w:ascii="標楷體" w:eastAsia="標楷體" w:hAnsi="標楷體"/>
        </w:rPr>
        <w:fldChar w:fldCharType="separate"/>
      </w:r>
      <w:r w:rsidR="00131B9A" w:rsidRPr="004A35C6">
        <w:rPr>
          <w:rStyle w:val="ae"/>
          <w:rFonts w:ascii="標楷體" w:eastAsia="標楷體" w:hAnsi="標楷體"/>
        </w:rPr>
        <w:t>http://www.nioerar.edu.tw/basis3/37/a11.htm</w:t>
      </w:r>
      <w:r w:rsidR="00131B9A">
        <w:rPr>
          <w:rFonts w:ascii="標楷體" w:eastAsia="標楷體" w:hAnsi="標楷體"/>
        </w:rPr>
        <w:fldChar w:fldCharType="end"/>
      </w:r>
    </w:p>
    <w:p w14:paraId="2D660BFC" w14:textId="37C940FC" w:rsidR="00757C75" w:rsidRPr="00131B9A" w:rsidRDefault="004A35C6" w:rsidP="00131B9A">
      <w:pPr>
        <w:spacing w:after="0" w:line="240" w:lineRule="auto"/>
        <w:jc w:val="both"/>
        <w:rPr>
          <w:rFonts w:ascii="標楷體" w:eastAsia="標楷體" w:hAnsi="標楷體"/>
        </w:rPr>
      </w:pPr>
      <w:r w:rsidRPr="004A35C6">
        <w:rPr>
          <w:rFonts w:ascii="標楷體" w:eastAsia="標楷體" w:hAnsi="標楷體"/>
        </w:rPr>
        <w:t xml:space="preserve">Jacobson, J. W., </w:t>
      </w:r>
      <w:proofErr w:type="spellStart"/>
      <w:r w:rsidRPr="004A35C6">
        <w:rPr>
          <w:rFonts w:ascii="標楷體" w:eastAsia="標楷體" w:hAnsi="標楷體"/>
        </w:rPr>
        <w:t>Mulick</w:t>
      </w:r>
      <w:proofErr w:type="spellEnd"/>
      <w:r w:rsidRPr="004A35C6">
        <w:rPr>
          <w:rFonts w:ascii="標楷體" w:eastAsia="標楷體" w:hAnsi="標楷體"/>
        </w:rPr>
        <w:t xml:space="preserve">, J. A., &amp; Schwartz, A. A. (1995). A history of facilitated communication: </w:t>
      </w:r>
      <w:proofErr w:type="spellStart"/>
      <w:proofErr w:type="gramStart"/>
      <w:r w:rsidRPr="004A35C6">
        <w:rPr>
          <w:rFonts w:ascii="標楷體" w:eastAsia="標楷體" w:hAnsi="標楷體"/>
        </w:rPr>
        <w:t>Science,pseudoscience</w:t>
      </w:r>
      <w:proofErr w:type="spellEnd"/>
      <w:proofErr w:type="gramEnd"/>
      <w:r w:rsidRPr="004A35C6">
        <w:rPr>
          <w:rFonts w:ascii="標楷體" w:eastAsia="標楷體" w:hAnsi="標楷體"/>
        </w:rPr>
        <w:t xml:space="preserve">, and </w:t>
      </w:r>
      <w:proofErr w:type="spellStart"/>
      <w:r w:rsidRPr="004A35C6">
        <w:rPr>
          <w:rFonts w:ascii="標楷體" w:eastAsia="標楷體" w:hAnsi="標楷體"/>
        </w:rPr>
        <w:t>antiscience</w:t>
      </w:r>
      <w:proofErr w:type="spellEnd"/>
      <w:r w:rsidRPr="004A35C6">
        <w:rPr>
          <w:rFonts w:ascii="標楷體" w:eastAsia="標楷體" w:hAnsi="標楷體"/>
        </w:rPr>
        <w:t xml:space="preserve">: Science working group on facilitated communication. American Psychologist, 50, 750–765. Retrieved January 25, 1996, from the World Wide </w:t>
      </w:r>
      <w:proofErr w:type="spellStart"/>
      <w:proofErr w:type="gramStart"/>
      <w:r w:rsidRPr="004A35C6">
        <w:rPr>
          <w:rFonts w:ascii="標楷體" w:eastAsia="標楷體" w:hAnsi="標楷體"/>
        </w:rPr>
        <w:t>Web:http</w:t>
      </w:r>
      <w:proofErr w:type="spellEnd"/>
      <w:r w:rsidRPr="004A35C6">
        <w:rPr>
          <w:rFonts w:ascii="標楷體" w:eastAsia="標楷體" w:hAnsi="標楷體"/>
        </w:rPr>
        <w:t>://www.apa.org/journals/jacobson.html</w:t>
      </w:r>
      <w:proofErr w:type="gramEnd"/>
    </w:p>
    <w:sectPr w:rsidR="00757C75" w:rsidRPr="00131B9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473B" w14:textId="77777777" w:rsidR="00646DFD" w:rsidRDefault="00646DFD" w:rsidP="00ED1883">
      <w:pPr>
        <w:spacing w:after="0" w:line="240" w:lineRule="auto"/>
      </w:pPr>
      <w:r>
        <w:separator/>
      </w:r>
    </w:p>
  </w:endnote>
  <w:endnote w:type="continuationSeparator" w:id="0">
    <w:p w14:paraId="48DB6063" w14:textId="77777777" w:rsidR="00646DFD" w:rsidRDefault="00646DFD" w:rsidP="00ED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23DDC" w14:textId="77777777" w:rsidR="00646DFD" w:rsidRDefault="00646DFD" w:rsidP="00ED1883">
      <w:pPr>
        <w:spacing w:after="0" w:line="240" w:lineRule="auto"/>
      </w:pPr>
      <w:r>
        <w:separator/>
      </w:r>
    </w:p>
  </w:footnote>
  <w:footnote w:type="continuationSeparator" w:id="0">
    <w:p w14:paraId="44997F49" w14:textId="77777777" w:rsidR="00646DFD" w:rsidRDefault="00646DFD" w:rsidP="00ED18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C6"/>
    <w:rsid w:val="00131B9A"/>
    <w:rsid w:val="004A35C6"/>
    <w:rsid w:val="00646DFD"/>
    <w:rsid w:val="00757C75"/>
    <w:rsid w:val="007E351D"/>
    <w:rsid w:val="00A02AFD"/>
    <w:rsid w:val="00D969E5"/>
    <w:rsid w:val="00ED18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5DFD3"/>
  <w15:chartTrackingRefBased/>
  <w15:docId w15:val="{E68F50F6-52D3-487F-ACA2-02D9B085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35C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A35C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A35C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4A35C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4A35C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A35C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A35C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A35C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A35C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A35C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4A35C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4A35C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4A35C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A35C6"/>
    <w:rPr>
      <w:rFonts w:eastAsiaTheme="majorEastAsia" w:cstheme="majorBidi"/>
      <w:color w:val="0F4761" w:themeColor="accent1" w:themeShade="BF"/>
    </w:rPr>
  </w:style>
  <w:style w:type="character" w:customStyle="1" w:styleId="60">
    <w:name w:val="標題 6 字元"/>
    <w:basedOn w:val="a0"/>
    <w:link w:val="6"/>
    <w:uiPriority w:val="9"/>
    <w:semiHidden/>
    <w:rsid w:val="004A35C6"/>
    <w:rPr>
      <w:rFonts w:eastAsiaTheme="majorEastAsia" w:cstheme="majorBidi"/>
      <w:color w:val="595959" w:themeColor="text1" w:themeTint="A6"/>
    </w:rPr>
  </w:style>
  <w:style w:type="character" w:customStyle="1" w:styleId="70">
    <w:name w:val="標題 7 字元"/>
    <w:basedOn w:val="a0"/>
    <w:link w:val="7"/>
    <w:uiPriority w:val="9"/>
    <w:semiHidden/>
    <w:rsid w:val="004A35C6"/>
    <w:rPr>
      <w:rFonts w:eastAsiaTheme="majorEastAsia" w:cstheme="majorBidi"/>
      <w:color w:val="595959" w:themeColor="text1" w:themeTint="A6"/>
    </w:rPr>
  </w:style>
  <w:style w:type="character" w:customStyle="1" w:styleId="80">
    <w:name w:val="標題 8 字元"/>
    <w:basedOn w:val="a0"/>
    <w:link w:val="8"/>
    <w:uiPriority w:val="9"/>
    <w:semiHidden/>
    <w:rsid w:val="004A35C6"/>
    <w:rPr>
      <w:rFonts w:eastAsiaTheme="majorEastAsia" w:cstheme="majorBidi"/>
      <w:color w:val="272727" w:themeColor="text1" w:themeTint="D8"/>
    </w:rPr>
  </w:style>
  <w:style w:type="character" w:customStyle="1" w:styleId="90">
    <w:name w:val="標題 9 字元"/>
    <w:basedOn w:val="a0"/>
    <w:link w:val="9"/>
    <w:uiPriority w:val="9"/>
    <w:semiHidden/>
    <w:rsid w:val="004A35C6"/>
    <w:rPr>
      <w:rFonts w:eastAsiaTheme="majorEastAsia" w:cstheme="majorBidi"/>
      <w:color w:val="272727" w:themeColor="text1" w:themeTint="D8"/>
    </w:rPr>
  </w:style>
  <w:style w:type="paragraph" w:styleId="a3">
    <w:name w:val="Title"/>
    <w:basedOn w:val="a"/>
    <w:next w:val="a"/>
    <w:link w:val="a4"/>
    <w:uiPriority w:val="10"/>
    <w:qFormat/>
    <w:rsid w:val="004A35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A35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35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A35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35C6"/>
    <w:pPr>
      <w:spacing w:before="160"/>
      <w:jc w:val="center"/>
    </w:pPr>
    <w:rPr>
      <w:i/>
      <w:iCs/>
      <w:color w:val="404040" w:themeColor="text1" w:themeTint="BF"/>
    </w:rPr>
  </w:style>
  <w:style w:type="character" w:customStyle="1" w:styleId="a8">
    <w:name w:val="引文 字元"/>
    <w:basedOn w:val="a0"/>
    <w:link w:val="a7"/>
    <w:uiPriority w:val="29"/>
    <w:rsid w:val="004A35C6"/>
    <w:rPr>
      <w:i/>
      <w:iCs/>
      <w:color w:val="404040" w:themeColor="text1" w:themeTint="BF"/>
    </w:rPr>
  </w:style>
  <w:style w:type="paragraph" w:styleId="a9">
    <w:name w:val="List Paragraph"/>
    <w:basedOn w:val="a"/>
    <w:uiPriority w:val="34"/>
    <w:qFormat/>
    <w:rsid w:val="004A35C6"/>
    <w:pPr>
      <w:ind w:left="720"/>
      <w:contextualSpacing/>
    </w:pPr>
  </w:style>
  <w:style w:type="character" w:styleId="aa">
    <w:name w:val="Intense Emphasis"/>
    <w:basedOn w:val="a0"/>
    <w:uiPriority w:val="21"/>
    <w:qFormat/>
    <w:rsid w:val="004A35C6"/>
    <w:rPr>
      <w:i/>
      <w:iCs/>
      <w:color w:val="0F4761" w:themeColor="accent1" w:themeShade="BF"/>
    </w:rPr>
  </w:style>
  <w:style w:type="paragraph" w:styleId="ab">
    <w:name w:val="Intense Quote"/>
    <w:basedOn w:val="a"/>
    <w:next w:val="a"/>
    <w:link w:val="ac"/>
    <w:uiPriority w:val="30"/>
    <w:qFormat/>
    <w:rsid w:val="004A3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A35C6"/>
    <w:rPr>
      <w:i/>
      <w:iCs/>
      <w:color w:val="0F4761" w:themeColor="accent1" w:themeShade="BF"/>
    </w:rPr>
  </w:style>
  <w:style w:type="character" w:styleId="ad">
    <w:name w:val="Intense Reference"/>
    <w:basedOn w:val="a0"/>
    <w:uiPriority w:val="32"/>
    <w:qFormat/>
    <w:rsid w:val="004A35C6"/>
    <w:rPr>
      <w:b/>
      <w:bCs/>
      <w:smallCaps/>
      <w:color w:val="0F4761" w:themeColor="accent1" w:themeShade="BF"/>
      <w:spacing w:val="5"/>
    </w:rPr>
  </w:style>
  <w:style w:type="character" w:styleId="ae">
    <w:name w:val="Hyperlink"/>
    <w:basedOn w:val="a0"/>
    <w:uiPriority w:val="99"/>
    <w:unhideWhenUsed/>
    <w:rsid w:val="00131B9A"/>
    <w:rPr>
      <w:color w:val="467886" w:themeColor="hyperlink"/>
      <w:u w:val="single"/>
    </w:rPr>
  </w:style>
  <w:style w:type="character" w:styleId="af">
    <w:name w:val="Unresolved Mention"/>
    <w:basedOn w:val="a0"/>
    <w:uiPriority w:val="99"/>
    <w:semiHidden/>
    <w:unhideWhenUsed/>
    <w:rsid w:val="00131B9A"/>
    <w:rPr>
      <w:color w:val="605E5C"/>
      <w:shd w:val="clear" w:color="auto" w:fill="E1DFDD"/>
    </w:rPr>
  </w:style>
  <w:style w:type="paragraph" w:styleId="af0">
    <w:name w:val="header"/>
    <w:basedOn w:val="a"/>
    <w:link w:val="af1"/>
    <w:uiPriority w:val="99"/>
    <w:unhideWhenUsed/>
    <w:rsid w:val="00ED1883"/>
    <w:pPr>
      <w:tabs>
        <w:tab w:val="center" w:pos="4153"/>
        <w:tab w:val="right" w:pos="8306"/>
      </w:tabs>
      <w:snapToGrid w:val="0"/>
    </w:pPr>
    <w:rPr>
      <w:sz w:val="20"/>
      <w:szCs w:val="20"/>
    </w:rPr>
  </w:style>
  <w:style w:type="character" w:customStyle="1" w:styleId="af1">
    <w:name w:val="頁首 字元"/>
    <w:basedOn w:val="a0"/>
    <w:link w:val="af0"/>
    <w:uiPriority w:val="99"/>
    <w:rsid w:val="00ED1883"/>
    <w:rPr>
      <w:sz w:val="20"/>
      <w:szCs w:val="20"/>
    </w:rPr>
  </w:style>
  <w:style w:type="paragraph" w:styleId="af2">
    <w:name w:val="footer"/>
    <w:basedOn w:val="a"/>
    <w:link w:val="af3"/>
    <w:uiPriority w:val="99"/>
    <w:unhideWhenUsed/>
    <w:rsid w:val="00ED1883"/>
    <w:pPr>
      <w:tabs>
        <w:tab w:val="center" w:pos="4153"/>
        <w:tab w:val="right" w:pos="8306"/>
      </w:tabs>
      <w:snapToGrid w:val="0"/>
    </w:pPr>
    <w:rPr>
      <w:sz w:val="20"/>
      <w:szCs w:val="20"/>
    </w:rPr>
  </w:style>
  <w:style w:type="character" w:customStyle="1" w:styleId="af3">
    <w:name w:val="頁尾 字元"/>
    <w:basedOn w:val="a0"/>
    <w:link w:val="af2"/>
    <w:uiPriority w:val="99"/>
    <w:rsid w:val="00ED188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406282">
      <w:bodyDiv w:val="1"/>
      <w:marLeft w:val="0"/>
      <w:marRight w:val="0"/>
      <w:marTop w:val="0"/>
      <w:marBottom w:val="0"/>
      <w:divBdr>
        <w:top w:val="none" w:sz="0" w:space="0" w:color="auto"/>
        <w:left w:val="none" w:sz="0" w:space="0" w:color="auto"/>
        <w:bottom w:val="none" w:sz="0" w:space="0" w:color="auto"/>
        <w:right w:val="none" w:sz="0" w:space="0" w:color="auto"/>
      </w:divBdr>
      <w:divsChild>
        <w:div w:id="866528340">
          <w:marLeft w:val="600"/>
          <w:marRight w:val="0"/>
          <w:marTop w:val="0"/>
          <w:marBottom w:val="0"/>
          <w:divBdr>
            <w:top w:val="none" w:sz="0" w:space="0" w:color="auto"/>
            <w:left w:val="none" w:sz="0" w:space="0" w:color="auto"/>
            <w:bottom w:val="none" w:sz="0" w:space="0" w:color="auto"/>
            <w:right w:val="none" w:sz="0" w:space="0" w:color="auto"/>
          </w:divBdr>
        </w:div>
        <w:div w:id="517307884">
          <w:marLeft w:val="600"/>
          <w:marRight w:val="0"/>
          <w:marTop w:val="0"/>
          <w:marBottom w:val="0"/>
          <w:divBdr>
            <w:top w:val="none" w:sz="0" w:space="0" w:color="auto"/>
            <w:left w:val="none" w:sz="0" w:space="0" w:color="auto"/>
            <w:bottom w:val="none" w:sz="0" w:space="0" w:color="auto"/>
            <w:right w:val="none" w:sz="0" w:space="0" w:color="auto"/>
          </w:divBdr>
        </w:div>
        <w:div w:id="75563613">
          <w:marLeft w:val="600"/>
          <w:marRight w:val="0"/>
          <w:marTop w:val="0"/>
          <w:marBottom w:val="0"/>
          <w:divBdr>
            <w:top w:val="none" w:sz="0" w:space="0" w:color="auto"/>
            <w:left w:val="none" w:sz="0" w:space="0" w:color="auto"/>
            <w:bottom w:val="none" w:sz="0" w:space="0" w:color="auto"/>
            <w:right w:val="none" w:sz="0" w:space="0" w:color="auto"/>
          </w:divBdr>
        </w:div>
        <w:div w:id="1136530056">
          <w:marLeft w:val="600"/>
          <w:marRight w:val="0"/>
          <w:marTop w:val="0"/>
          <w:marBottom w:val="0"/>
          <w:divBdr>
            <w:top w:val="none" w:sz="0" w:space="0" w:color="auto"/>
            <w:left w:val="none" w:sz="0" w:space="0" w:color="auto"/>
            <w:bottom w:val="none" w:sz="0" w:space="0" w:color="auto"/>
            <w:right w:val="none" w:sz="0" w:space="0" w:color="auto"/>
          </w:divBdr>
        </w:div>
        <w:div w:id="1767573717">
          <w:marLeft w:val="1200"/>
          <w:marRight w:val="0"/>
          <w:marTop w:val="0"/>
          <w:marBottom w:val="0"/>
          <w:divBdr>
            <w:top w:val="none" w:sz="0" w:space="0" w:color="auto"/>
            <w:left w:val="none" w:sz="0" w:space="0" w:color="auto"/>
            <w:bottom w:val="none" w:sz="0" w:space="0" w:color="auto"/>
            <w:right w:val="none" w:sz="0" w:space="0" w:color="auto"/>
          </w:divBdr>
        </w:div>
        <w:div w:id="1261109478">
          <w:marLeft w:val="600"/>
          <w:marRight w:val="0"/>
          <w:marTop w:val="0"/>
          <w:marBottom w:val="0"/>
          <w:divBdr>
            <w:top w:val="none" w:sz="0" w:space="0" w:color="auto"/>
            <w:left w:val="none" w:sz="0" w:space="0" w:color="auto"/>
            <w:bottom w:val="none" w:sz="0" w:space="0" w:color="auto"/>
            <w:right w:val="none" w:sz="0" w:space="0" w:color="auto"/>
          </w:divBdr>
        </w:div>
        <w:div w:id="1833989215">
          <w:marLeft w:val="1200"/>
          <w:marRight w:val="0"/>
          <w:marTop w:val="0"/>
          <w:marBottom w:val="0"/>
          <w:divBdr>
            <w:top w:val="none" w:sz="0" w:space="0" w:color="auto"/>
            <w:left w:val="none" w:sz="0" w:space="0" w:color="auto"/>
            <w:bottom w:val="none" w:sz="0" w:space="0" w:color="auto"/>
            <w:right w:val="none" w:sz="0" w:space="0" w:color="auto"/>
          </w:divBdr>
        </w:div>
        <w:div w:id="352926142">
          <w:marLeft w:val="600"/>
          <w:marRight w:val="0"/>
          <w:marTop w:val="0"/>
          <w:marBottom w:val="0"/>
          <w:divBdr>
            <w:top w:val="none" w:sz="0" w:space="0" w:color="auto"/>
            <w:left w:val="none" w:sz="0" w:space="0" w:color="auto"/>
            <w:bottom w:val="none" w:sz="0" w:space="0" w:color="auto"/>
            <w:right w:val="none" w:sz="0" w:space="0" w:color="auto"/>
          </w:divBdr>
        </w:div>
        <w:div w:id="1392653461">
          <w:marLeft w:val="1200"/>
          <w:marRight w:val="0"/>
          <w:marTop w:val="0"/>
          <w:marBottom w:val="0"/>
          <w:divBdr>
            <w:top w:val="none" w:sz="0" w:space="0" w:color="auto"/>
            <w:left w:val="none" w:sz="0" w:space="0" w:color="auto"/>
            <w:bottom w:val="none" w:sz="0" w:space="0" w:color="auto"/>
            <w:right w:val="none" w:sz="0" w:space="0" w:color="auto"/>
          </w:divBdr>
        </w:div>
        <w:div w:id="1608392814">
          <w:marLeft w:val="600"/>
          <w:marRight w:val="0"/>
          <w:marTop w:val="0"/>
          <w:marBottom w:val="0"/>
          <w:divBdr>
            <w:top w:val="none" w:sz="0" w:space="0" w:color="auto"/>
            <w:left w:val="none" w:sz="0" w:space="0" w:color="auto"/>
            <w:bottom w:val="none" w:sz="0" w:space="0" w:color="auto"/>
            <w:right w:val="none" w:sz="0" w:space="0" w:color="auto"/>
          </w:divBdr>
        </w:div>
        <w:div w:id="1037314988">
          <w:marLeft w:val="600"/>
          <w:marRight w:val="0"/>
          <w:marTop w:val="0"/>
          <w:marBottom w:val="0"/>
          <w:divBdr>
            <w:top w:val="none" w:sz="0" w:space="0" w:color="auto"/>
            <w:left w:val="none" w:sz="0" w:space="0" w:color="auto"/>
            <w:bottom w:val="none" w:sz="0" w:space="0" w:color="auto"/>
            <w:right w:val="none" w:sz="0" w:space="0" w:color="auto"/>
          </w:divBdr>
        </w:div>
        <w:div w:id="214318743">
          <w:marLeft w:val="1200"/>
          <w:marRight w:val="0"/>
          <w:marTop w:val="0"/>
          <w:marBottom w:val="0"/>
          <w:divBdr>
            <w:top w:val="none" w:sz="0" w:space="0" w:color="auto"/>
            <w:left w:val="none" w:sz="0" w:space="0" w:color="auto"/>
            <w:bottom w:val="none" w:sz="0" w:space="0" w:color="auto"/>
            <w:right w:val="none" w:sz="0" w:space="0" w:color="auto"/>
          </w:divBdr>
        </w:div>
        <w:div w:id="914166484">
          <w:marLeft w:val="1800"/>
          <w:marRight w:val="0"/>
          <w:marTop w:val="0"/>
          <w:marBottom w:val="0"/>
          <w:divBdr>
            <w:top w:val="none" w:sz="0" w:space="0" w:color="auto"/>
            <w:left w:val="none" w:sz="0" w:space="0" w:color="auto"/>
            <w:bottom w:val="none" w:sz="0" w:space="0" w:color="auto"/>
            <w:right w:val="none" w:sz="0" w:space="0" w:color="auto"/>
          </w:divBdr>
        </w:div>
        <w:div w:id="1751079699">
          <w:marLeft w:val="600"/>
          <w:marRight w:val="0"/>
          <w:marTop w:val="0"/>
          <w:marBottom w:val="0"/>
          <w:divBdr>
            <w:top w:val="none" w:sz="0" w:space="0" w:color="auto"/>
            <w:left w:val="none" w:sz="0" w:space="0" w:color="auto"/>
            <w:bottom w:val="none" w:sz="0" w:space="0" w:color="auto"/>
            <w:right w:val="none" w:sz="0" w:space="0" w:color="auto"/>
          </w:divBdr>
        </w:div>
        <w:div w:id="302008184">
          <w:marLeft w:val="1200"/>
          <w:marRight w:val="0"/>
          <w:marTop w:val="0"/>
          <w:marBottom w:val="0"/>
          <w:divBdr>
            <w:top w:val="none" w:sz="0" w:space="0" w:color="auto"/>
            <w:left w:val="none" w:sz="0" w:space="0" w:color="auto"/>
            <w:bottom w:val="none" w:sz="0" w:space="0" w:color="auto"/>
            <w:right w:val="none" w:sz="0" w:space="0" w:color="auto"/>
          </w:divBdr>
        </w:div>
        <w:div w:id="1416433662">
          <w:marLeft w:val="1800"/>
          <w:marRight w:val="0"/>
          <w:marTop w:val="0"/>
          <w:marBottom w:val="0"/>
          <w:divBdr>
            <w:top w:val="none" w:sz="0" w:space="0" w:color="auto"/>
            <w:left w:val="none" w:sz="0" w:space="0" w:color="auto"/>
            <w:bottom w:val="none" w:sz="0" w:space="0" w:color="auto"/>
            <w:right w:val="none" w:sz="0" w:space="0" w:color="auto"/>
          </w:divBdr>
        </w:div>
        <w:div w:id="525365804">
          <w:marLeft w:val="600"/>
          <w:marRight w:val="0"/>
          <w:marTop w:val="0"/>
          <w:marBottom w:val="0"/>
          <w:divBdr>
            <w:top w:val="none" w:sz="0" w:space="0" w:color="auto"/>
            <w:left w:val="none" w:sz="0" w:space="0" w:color="auto"/>
            <w:bottom w:val="none" w:sz="0" w:space="0" w:color="auto"/>
            <w:right w:val="none" w:sz="0" w:space="0" w:color="auto"/>
          </w:divBdr>
        </w:div>
        <w:div w:id="824052178">
          <w:marLeft w:val="1200"/>
          <w:marRight w:val="0"/>
          <w:marTop w:val="0"/>
          <w:marBottom w:val="0"/>
          <w:divBdr>
            <w:top w:val="none" w:sz="0" w:space="0" w:color="auto"/>
            <w:left w:val="none" w:sz="0" w:space="0" w:color="auto"/>
            <w:bottom w:val="none" w:sz="0" w:space="0" w:color="auto"/>
            <w:right w:val="none" w:sz="0" w:space="0" w:color="auto"/>
          </w:divBdr>
        </w:div>
        <w:div w:id="888148693">
          <w:marLeft w:val="600"/>
          <w:marRight w:val="0"/>
          <w:marTop w:val="0"/>
          <w:marBottom w:val="0"/>
          <w:divBdr>
            <w:top w:val="none" w:sz="0" w:space="0" w:color="auto"/>
            <w:left w:val="none" w:sz="0" w:space="0" w:color="auto"/>
            <w:bottom w:val="none" w:sz="0" w:space="0" w:color="auto"/>
            <w:right w:val="none" w:sz="0" w:space="0" w:color="auto"/>
          </w:divBdr>
        </w:div>
        <w:div w:id="370225571">
          <w:marLeft w:val="600"/>
          <w:marRight w:val="0"/>
          <w:marTop w:val="0"/>
          <w:marBottom w:val="0"/>
          <w:divBdr>
            <w:top w:val="none" w:sz="0" w:space="0" w:color="auto"/>
            <w:left w:val="none" w:sz="0" w:space="0" w:color="auto"/>
            <w:bottom w:val="none" w:sz="0" w:space="0" w:color="auto"/>
            <w:right w:val="none" w:sz="0" w:space="0" w:color="auto"/>
          </w:divBdr>
        </w:div>
        <w:div w:id="1635258400">
          <w:marLeft w:val="0"/>
          <w:marRight w:val="0"/>
          <w:marTop w:val="0"/>
          <w:marBottom w:val="0"/>
          <w:divBdr>
            <w:top w:val="none" w:sz="0" w:space="0" w:color="auto"/>
            <w:left w:val="none" w:sz="0" w:space="0" w:color="auto"/>
            <w:bottom w:val="none" w:sz="0" w:space="0" w:color="auto"/>
            <w:right w:val="none" w:sz="0" w:space="0" w:color="auto"/>
          </w:divBdr>
        </w:div>
        <w:div w:id="600335046">
          <w:marLeft w:val="600"/>
          <w:marRight w:val="0"/>
          <w:marTop w:val="0"/>
          <w:marBottom w:val="0"/>
          <w:divBdr>
            <w:top w:val="none" w:sz="0" w:space="0" w:color="auto"/>
            <w:left w:val="none" w:sz="0" w:space="0" w:color="auto"/>
            <w:bottom w:val="none" w:sz="0" w:space="0" w:color="auto"/>
            <w:right w:val="none" w:sz="0" w:space="0" w:color="auto"/>
          </w:divBdr>
        </w:div>
        <w:div w:id="1977370231">
          <w:marLeft w:val="600"/>
          <w:marRight w:val="0"/>
          <w:marTop w:val="0"/>
          <w:marBottom w:val="0"/>
          <w:divBdr>
            <w:top w:val="none" w:sz="0" w:space="0" w:color="auto"/>
            <w:left w:val="none" w:sz="0" w:space="0" w:color="auto"/>
            <w:bottom w:val="none" w:sz="0" w:space="0" w:color="auto"/>
            <w:right w:val="none" w:sz="0" w:space="0" w:color="auto"/>
          </w:divBdr>
        </w:div>
        <w:div w:id="1595362870">
          <w:marLeft w:val="0"/>
          <w:marRight w:val="0"/>
          <w:marTop w:val="0"/>
          <w:marBottom w:val="0"/>
          <w:divBdr>
            <w:top w:val="none" w:sz="0" w:space="0" w:color="auto"/>
            <w:left w:val="none" w:sz="0" w:space="0" w:color="auto"/>
            <w:bottom w:val="none" w:sz="0" w:space="0" w:color="auto"/>
            <w:right w:val="none" w:sz="0" w:space="0" w:color="auto"/>
          </w:divBdr>
        </w:div>
        <w:div w:id="339239153">
          <w:marLeft w:val="600"/>
          <w:marRight w:val="0"/>
          <w:marTop w:val="0"/>
          <w:marBottom w:val="0"/>
          <w:divBdr>
            <w:top w:val="none" w:sz="0" w:space="0" w:color="auto"/>
            <w:left w:val="none" w:sz="0" w:space="0" w:color="auto"/>
            <w:bottom w:val="none" w:sz="0" w:space="0" w:color="auto"/>
            <w:right w:val="none" w:sz="0" w:space="0" w:color="auto"/>
          </w:divBdr>
        </w:div>
        <w:div w:id="422646451">
          <w:marLeft w:val="600"/>
          <w:marRight w:val="0"/>
          <w:marTop w:val="0"/>
          <w:marBottom w:val="0"/>
          <w:divBdr>
            <w:top w:val="none" w:sz="0" w:space="0" w:color="auto"/>
            <w:left w:val="none" w:sz="0" w:space="0" w:color="auto"/>
            <w:bottom w:val="none" w:sz="0" w:space="0" w:color="auto"/>
            <w:right w:val="none" w:sz="0" w:space="0" w:color="auto"/>
          </w:divBdr>
        </w:div>
        <w:div w:id="1853303943">
          <w:marLeft w:val="600"/>
          <w:marRight w:val="0"/>
          <w:marTop w:val="0"/>
          <w:marBottom w:val="0"/>
          <w:divBdr>
            <w:top w:val="none" w:sz="0" w:space="0" w:color="auto"/>
            <w:left w:val="none" w:sz="0" w:space="0" w:color="auto"/>
            <w:bottom w:val="none" w:sz="0" w:space="0" w:color="auto"/>
            <w:right w:val="none" w:sz="0" w:space="0" w:color="auto"/>
          </w:divBdr>
        </w:div>
        <w:div w:id="1458915204">
          <w:marLeft w:val="600"/>
          <w:marRight w:val="0"/>
          <w:marTop w:val="0"/>
          <w:marBottom w:val="0"/>
          <w:divBdr>
            <w:top w:val="none" w:sz="0" w:space="0" w:color="auto"/>
            <w:left w:val="none" w:sz="0" w:space="0" w:color="auto"/>
            <w:bottom w:val="none" w:sz="0" w:space="0" w:color="auto"/>
            <w:right w:val="none" w:sz="0" w:space="0" w:color="auto"/>
          </w:divBdr>
        </w:div>
        <w:div w:id="613170277">
          <w:marLeft w:val="600"/>
          <w:marRight w:val="0"/>
          <w:marTop w:val="0"/>
          <w:marBottom w:val="0"/>
          <w:divBdr>
            <w:top w:val="none" w:sz="0" w:space="0" w:color="auto"/>
            <w:left w:val="none" w:sz="0" w:space="0" w:color="auto"/>
            <w:bottom w:val="none" w:sz="0" w:space="0" w:color="auto"/>
            <w:right w:val="none" w:sz="0" w:space="0" w:color="auto"/>
          </w:divBdr>
        </w:div>
        <w:div w:id="2095858754">
          <w:marLeft w:val="0"/>
          <w:marRight w:val="0"/>
          <w:marTop w:val="0"/>
          <w:marBottom w:val="0"/>
          <w:divBdr>
            <w:top w:val="none" w:sz="0" w:space="0" w:color="auto"/>
            <w:left w:val="none" w:sz="0" w:space="0" w:color="auto"/>
            <w:bottom w:val="none" w:sz="0" w:space="0" w:color="auto"/>
            <w:right w:val="none" w:sz="0" w:space="0" w:color="auto"/>
          </w:divBdr>
        </w:div>
        <w:div w:id="1160997967">
          <w:marLeft w:val="600"/>
          <w:marRight w:val="0"/>
          <w:marTop w:val="0"/>
          <w:marBottom w:val="0"/>
          <w:divBdr>
            <w:top w:val="none" w:sz="0" w:space="0" w:color="auto"/>
            <w:left w:val="none" w:sz="0" w:space="0" w:color="auto"/>
            <w:bottom w:val="none" w:sz="0" w:space="0" w:color="auto"/>
            <w:right w:val="none" w:sz="0" w:space="0" w:color="auto"/>
          </w:divBdr>
        </w:div>
        <w:div w:id="1111822714">
          <w:marLeft w:val="600"/>
          <w:marRight w:val="0"/>
          <w:marTop w:val="0"/>
          <w:marBottom w:val="0"/>
          <w:divBdr>
            <w:top w:val="none" w:sz="0" w:space="0" w:color="auto"/>
            <w:left w:val="none" w:sz="0" w:space="0" w:color="auto"/>
            <w:bottom w:val="none" w:sz="0" w:space="0" w:color="auto"/>
            <w:right w:val="none" w:sz="0" w:space="0" w:color="auto"/>
          </w:divBdr>
        </w:div>
        <w:div w:id="2118912013">
          <w:marLeft w:val="600"/>
          <w:marRight w:val="0"/>
          <w:marTop w:val="0"/>
          <w:marBottom w:val="0"/>
          <w:divBdr>
            <w:top w:val="none" w:sz="0" w:space="0" w:color="auto"/>
            <w:left w:val="none" w:sz="0" w:space="0" w:color="auto"/>
            <w:bottom w:val="none" w:sz="0" w:space="0" w:color="auto"/>
            <w:right w:val="none" w:sz="0" w:space="0" w:color="auto"/>
          </w:divBdr>
        </w:div>
        <w:div w:id="1420054203">
          <w:marLeft w:val="600"/>
          <w:marRight w:val="0"/>
          <w:marTop w:val="0"/>
          <w:marBottom w:val="0"/>
          <w:divBdr>
            <w:top w:val="none" w:sz="0" w:space="0" w:color="auto"/>
            <w:left w:val="none" w:sz="0" w:space="0" w:color="auto"/>
            <w:bottom w:val="none" w:sz="0" w:space="0" w:color="auto"/>
            <w:right w:val="none" w:sz="0" w:space="0" w:color="auto"/>
          </w:divBdr>
        </w:div>
        <w:div w:id="3745336">
          <w:marLeft w:val="600"/>
          <w:marRight w:val="0"/>
          <w:marTop w:val="0"/>
          <w:marBottom w:val="0"/>
          <w:divBdr>
            <w:top w:val="none" w:sz="0" w:space="0" w:color="auto"/>
            <w:left w:val="none" w:sz="0" w:space="0" w:color="auto"/>
            <w:bottom w:val="none" w:sz="0" w:space="0" w:color="auto"/>
            <w:right w:val="none" w:sz="0" w:space="0" w:color="auto"/>
          </w:divBdr>
        </w:div>
        <w:div w:id="888682811">
          <w:marLeft w:val="600"/>
          <w:marRight w:val="0"/>
          <w:marTop w:val="0"/>
          <w:marBottom w:val="0"/>
          <w:divBdr>
            <w:top w:val="none" w:sz="0" w:space="0" w:color="auto"/>
            <w:left w:val="none" w:sz="0" w:space="0" w:color="auto"/>
            <w:bottom w:val="none" w:sz="0" w:space="0" w:color="auto"/>
            <w:right w:val="none" w:sz="0" w:space="0" w:color="auto"/>
          </w:divBdr>
        </w:div>
        <w:div w:id="722948086">
          <w:marLeft w:val="600"/>
          <w:marRight w:val="0"/>
          <w:marTop w:val="0"/>
          <w:marBottom w:val="0"/>
          <w:divBdr>
            <w:top w:val="none" w:sz="0" w:space="0" w:color="auto"/>
            <w:left w:val="none" w:sz="0" w:space="0" w:color="auto"/>
            <w:bottom w:val="none" w:sz="0" w:space="0" w:color="auto"/>
            <w:right w:val="none" w:sz="0" w:space="0" w:color="auto"/>
          </w:divBdr>
        </w:div>
        <w:div w:id="837504234">
          <w:marLeft w:val="600"/>
          <w:marRight w:val="0"/>
          <w:marTop w:val="0"/>
          <w:marBottom w:val="0"/>
          <w:divBdr>
            <w:top w:val="none" w:sz="0" w:space="0" w:color="auto"/>
            <w:left w:val="none" w:sz="0" w:space="0" w:color="auto"/>
            <w:bottom w:val="none" w:sz="0" w:space="0" w:color="auto"/>
            <w:right w:val="none" w:sz="0" w:space="0" w:color="auto"/>
          </w:divBdr>
        </w:div>
        <w:div w:id="1537042284">
          <w:marLeft w:val="600"/>
          <w:marRight w:val="0"/>
          <w:marTop w:val="0"/>
          <w:marBottom w:val="0"/>
          <w:divBdr>
            <w:top w:val="none" w:sz="0" w:space="0" w:color="auto"/>
            <w:left w:val="none" w:sz="0" w:space="0" w:color="auto"/>
            <w:bottom w:val="none" w:sz="0" w:space="0" w:color="auto"/>
            <w:right w:val="none" w:sz="0" w:space="0" w:color="auto"/>
          </w:divBdr>
        </w:div>
        <w:div w:id="1270820471">
          <w:marLeft w:val="600"/>
          <w:marRight w:val="0"/>
          <w:marTop w:val="0"/>
          <w:marBottom w:val="0"/>
          <w:divBdr>
            <w:top w:val="none" w:sz="0" w:space="0" w:color="auto"/>
            <w:left w:val="none" w:sz="0" w:space="0" w:color="auto"/>
            <w:bottom w:val="none" w:sz="0" w:space="0" w:color="auto"/>
            <w:right w:val="none" w:sz="0" w:space="0" w:color="auto"/>
          </w:divBdr>
        </w:div>
        <w:div w:id="805704770">
          <w:marLeft w:val="600"/>
          <w:marRight w:val="0"/>
          <w:marTop w:val="0"/>
          <w:marBottom w:val="0"/>
          <w:divBdr>
            <w:top w:val="none" w:sz="0" w:space="0" w:color="auto"/>
            <w:left w:val="none" w:sz="0" w:space="0" w:color="auto"/>
            <w:bottom w:val="none" w:sz="0" w:space="0" w:color="auto"/>
            <w:right w:val="none" w:sz="0" w:space="0" w:color="auto"/>
          </w:divBdr>
        </w:div>
        <w:div w:id="902256620">
          <w:marLeft w:val="600"/>
          <w:marRight w:val="0"/>
          <w:marTop w:val="0"/>
          <w:marBottom w:val="0"/>
          <w:divBdr>
            <w:top w:val="none" w:sz="0" w:space="0" w:color="auto"/>
            <w:left w:val="none" w:sz="0" w:space="0" w:color="auto"/>
            <w:bottom w:val="none" w:sz="0" w:space="0" w:color="auto"/>
            <w:right w:val="none" w:sz="0" w:space="0" w:color="auto"/>
          </w:divBdr>
        </w:div>
        <w:div w:id="536747045">
          <w:marLeft w:val="600"/>
          <w:marRight w:val="0"/>
          <w:marTop w:val="0"/>
          <w:marBottom w:val="0"/>
          <w:divBdr>
            <w:top w:val="none" w:sz="0" w:space="0" w:color="auto"/>
            <w:left w:val="none" w:sz="0" w:space="0" w:color="auto"/>
            <w:bottom w:val="none" w:sz="0" w:space="0" w:color="auto"/>
            <w:right w:val="none" w:sz="0" w:space="0" w:color="auto"/>
          </w:divBdr>
        </w:div>
        <w:div w:id="1104688553">
          <w:marLeft w:val="600"/>
          <w:marRight w:val="0"/>
          <w:marTop w:val="0"/>
          <w:marBottom w:val="0"/>
          <w:divBdr>
            <w:top w:val="none" w:sz="0" w:space="0" w:color="auto"/>
            <w:left w:val="none" w:sz="0" w:space="0" w:color="auto"/>
            <w:bottom w:val="none" w:sz="0" w:space="0" w:color="auto"/>
            <w:right w:val="none" w:sz="0" w:space="0" w:color="auto"/>
          </w:divBdr>
        </w:div>
        <w:div w:id="734090970">
          <w:marLeft w:val="600"/>
          <w:marRight w:val="0"/>
          <w:marTop w:val="0"/>
          <w:marBottom w:val="0"/>
          <w:divBdr>
            <w:top w:val="none" w:sz="0" w:space="0" w:color="auto"/>
            <w:left w:val="none" w:sz="0" w:space="0" w:color="auto"/>
            <w:bottom w:val="none" w:sz="0" w:space="0" w:color="auto"/>
            <w:right w:val="none" w:sz="0" w:space="0" w:color="auto"/>
          </w:divBdr>
        </w:div>
        <w:div w:id="2050060383">
          <w:marLeft w:val="600"/>
          <w:marRight w:val="0"/>
          <w:marTop w:val="0"/>
          <w:marBottom w:val="0"/>
          <w:divBdr>
            <w:top w:val="none" w:sz="0" w:space="0" w:color="auto"/>
            <w:left w:val="none" w:sz="0" w:space="0" w:color="auto"/>
            <w:bottom w:val="none" w:sz="0" w:space="0" w:color="auto"/>
            <w:right w:val="none" w:sz="0" w:space="0" w:color="auto"/>
          </w:divBdr>
        </w:div>
        <w:div w:id="362941975">
          <w:marLeft w:val="600"/>
          <w:marRight w:val="0"/>
          <w:marTop w:val="0"/>
          <w:marBottom w:val="0"/>
          <w:divBdr>
            <w:top w:val="none" w:sz="0" w:space="0" w:color="auto"/>
            <w:left w:val="none" w:sz="0" w:space="0" w:color="auto"/>
            <w:bottom w:val="none" w:sz="0" w:space="0" w:color="auto"/>
            <w:right w:val="none" w:sz="0" w:space="0" w:color="auto"/>
          </w:divBdr>
        </w:div>
        <w:div w:id="320282230">
          <w:marLeft w:val="600"/>
          <w:marRight w:val="0"/>
          <w:marTop w:val="0"/>
          <w:marBottom w:val="0"/>
          <w:divBdr>
            <w:top w:val="none" w:sz="0" w:space="0" w:color="auto"/>
            <w:left w:val="none" w:sz="0" w:space="0" w:color="auto"/>
            <w:bottom w:val="none" w:sz="0" w:space="0" w:color="auto"/>
            <w:right w:val="none" w:sz="0" w:space="0" w:color="auto"/>
          </w:divBdr>
        </w:div>
        <w:div w:id="693382488">
          <w:marLeft w:val="600"/>
          <w:marRight w:val="0"/>
          <w:marTop w:val="0"/>
          <w:marBottom w:val="0"/>
          <w:divBdr>
            <w:top w:val="none" w:sz="0" w:space="0" w:color="auto"/>
            <w:left w:val="none" w:sz="0" w:space="0" w:color="auto"/>
            <w:bottom w:val="none" w:sz="0" w:space="0" w:color="auto"/>
            <w:right w:val="none" w:sz="0" w:space="0" w:color="auto"/>
          </w:divBdr>
        </w:div>
        <w:div w:id="422335589">
          <w:marLeft w:val="600"/>
          <w:marRight w:val="0"/>
          <w:marTop w:val="0"/>
          <w:marBottom w:val="0"/>
          <w:divBdr>
            <w:top w:val="none" w:sz="0" w:space="0" w:color="auto"/>
            <w:left w:val="none" w:sz="0" w:space="0" w:color="auto"/>
            <w:bottom w:val="none" w:sz="0" w:space="0" w:color="auto"/>
            <w:right w:val="none" w:sz="0" w:space="0" w:color="auto"/>
          </w:divBdr>
        </w:div>
        <w:div w:id="1277179476">
          <w:marLeft w:val="600"/>
          <w:marRight w:val="0"/>
          <w:marTop w:val="0"/>
          <w:marBottom w:val="0"/>
          <w:divBdr>
            <w:top w:val="none" w:sz="0" w:space="0" w:color="auto"/>
            <w:left w:val="none" w:sz="0" w:space="0" w:color="auto"/>
            <w:bottom w:val="none" w:sz="0" w:space="0" w:color="auto"/>
            <w:right w:val="none" w:sz="0" w:space="0" w:color="auto"/>
          </w:divBdr>
        </w:div>
        <w:div w:id="992830214">
          <w:marLeft w:val="600"/>
          <w:marRight w:val="0"/>
          <w:marTop w:val="0"/>
          <w:marBottom w:val="0"/>
          <w:divBdr>
            <w:top w:val="none" w:sz="0" w:space="0" w:color="auto"/>
            <w:left w:val="none" w:sz="0" w:space="0" w:color="auto"/>
            <w:bottom w:val="none" w:sz="0" w:space="0" w:color="auto"/>
            <w:right w:val="none" w:sz="0" w:space="0" w:color="auto"/>
          </w:divBdr>
        </w:div>
        <w:div w:id="342976849">
          <w:marLeft w:val="600"/>
          <w:marRight w:val="0"/>
          <w:marTop w:val="0"/>
          <w:marBottom w:val="0"/>
          <w:divBdr>
            <w:top w:val="none" w:sz="0" w:space="0" w:color="auto"/>
            <w:left w:val="none" w:sz="0" w:space="0" w:color="auto"/>
            <w:bottom w:val="none" w:sz="0" w:space="0" w:color="auto"/>
            <w:right w:val="none" w:sz="0" w:space="0" w:color="auto"/>
          </w:divBdr>
        </w:div>
        <w:div w:id="2071296475">
          <w:marLeft w:val="600"/>
          <w:marRight w:val="0"/>
          <w:marTop w:val="0"/>
          <w:marBottom w:val="0"/>
          <w:divBdr>
            <w:top w:val="none" w:sz="0" w:space="0" w:color="auto"/>
            <w:left w:val="none" w:sz="0" w:space="0" w:color="auto"/>
            <w:bottom w:val="none" w:sz="0" w:space="0" w:color="auto"/>
            <w:right w:val="none" w:sz="0" w:space="0" w:color="auto"/>
          </w:divBdr>
        </w:div>
        <w:div w:id="1691878974">
          <w:marLeft w:val="600"/>
          <w:marRight w:val="0"/>
          <w:marTop w:val="0"/>
          <w:marBottom w:val="0"/>
          <w:divBdr>
            <w:top w:val="none" w:sz="0" w:space="0" w:color="auto"/>
            <w:left w:val="none" w:sz="0" w:space="0" w:color="auto"/>
            <w:bottom w:val="none" w:sz="0" w:space="0" w:color="auto"/>
            <w:right w:val="none" w:sz="0" w:space="0" w:color="auto"/>
          </w:divBdr>
        </w:div>
        <w:div w:id="127012792">
          <w:marLeft w:val="600"/>
          <w:marRight w:val="0"/>
          <w:marTop w:val="0"/>
          <w:marBottom w:val="0"/>
          <w:divBdr>
            <w:top w:val="none" w:sz="0" w:space="0" w:color="auto"/>
            <w:left w:val="none" w:sz="0" w:space="0" w:color="auto"/>
            <w:bottom w:val="none" w:sz="0" w:space="0" w:color="auto"/>
            <w:right w:val="none" w:sz="0" w:space="0" w:color="auto"/>
          </w:divBdr>
        </w:div>
        <w:div w:id="605427621">
          <w:marLeft w:val="600"/>
          <w:marRight w:val="0"/>
          <w:marTop w:val="0"/>
          <w:marBottom w:val="0"/>
          <w:divBdr>
            <w:top w:val="none" w:sz="0" w:space="0" w:color="auto"/>
            <w:left w:val="none" w:sz="0" w:space="0" w:color="auto"/>
            <w:bottom w:val="none" w:sz="0" w:space="0" w:color="auto"/>
            <w:right w:val="none" w:sz="0" w:space="0" w:color="auto"/>
          </w:divBdr>
        </w:div>
        <w:div w:id="684749563">
          <w:marLeft w:val="600"/>
          <w:marRight w:val="0"/>
          <w:marTop w:val="0"/>
          <w:marBottom w:val="0"/>
          <w:divBdr>
            <w:top w:val="none" w:sz="0" w:space="0" w:color="auto"/>
            <w:left w:val="none" w:sz="0" w:space="0" w:color="auto"/>
            <w:bottom w:val="none" w:sz="0" w:space="0" w:color="auto"/>
            <w:right w:val="none" w:sz="0" w:space="0" w:color="auto"/>
          </w:divBdr>
        </w:div>
        <w:div w:id="1044790914">
          <w:marLeft w:val="600"/>
          <w:marRight w:val="0"/>
          <w:marTop w:val="0"/>
          <w:marBottom w:val="0"/>
          <w:divBdr>
            <w:top w:val="none" w:sz="0" w:space="0" w:color="auto"/>
            <w:left w:val="none" w:sz="0" w:space="0" w:color="auto"/>
            <w:bottom w:val="none" w:sz="0" w:space="0" w:color="auto"/>
            <w:right w:val="none" w:sz="0" w:space="0" w:color="auto"/>
          </w:divBdr>
        </w:div>
        <w:div w:id="540752082">
          <w:marLeft w:val="600"/>
          <w:marRight w:val="0"/>
          <w:marTop w:val="0"/>
          <w:marBottom w:val="0"/>
          <w:divBdr>
            <w:top w:val="none" w:sz="0" w:space="0" w:color="auto"/>
            <w:left w:val="none" w:sz="0" w:space="0" w:color="auto"/>
            <w:bottom w:val="none" w:sz="0" w:space="0" w:color="auto"/>
            <w:right w:val="none" w:sz="0" w:space="0" w:color="auto"/>
          </w:divBdr>
        </w:div>
        <w:div w:id="1675844300">
          <w:marLeft w:val="600"/>
          <w:marRight w:val="0"/>
          <w:marTop w:val="0"/>
          <w:marBottom w:val="0"/>
          <w:divBdr>
            <w:top w:val="none" w:sz="0" w:space="0" w:color="auto"/>
            <w:left w:val="none" w:sz="0" w:space="0" w:color="auto"/>
            <w:bottom w:val="none" w:sz="0" w:space="0" w:color="auto"/>
            <w:right w:val="none" w:sz="0" w:space="0" w:color="auto"/>
          </w:divBdr>
        </w:div>
      </w:divsChild>
    </w:div>
    <w:div w:id="1808432509">
      <w:bodyDiv w:val="1"/>
      <w:marLeft w:val="0"/>
      <w:marRight w:val="0"/>
      <w:marTop w:val="0"/>
      <w:marBottom w:val="0"/>
      <w:divBdr>
        <w:top w:val="none" w:sz="0" w:space="0" w:color="auto"/>
        <w:left w:val="none" w:sz="0" w:space="0" w:color="auto"/>
        <w:bottom w:val="none" w:sz="0" w:space="0" w:color="auto"/>
        <w:right w:val="none" w:sz="0" w:space="0" w:color="auto"/>
      </w:divBdr>
      <w:divsChild>
        <w:div w:id="801340679">
          <w:marLeft w:val="600"/>
          <w:marRight w:val="0"/>
          <w:marTop w:val="0"/>
          <w:marBottom w:val="0"/>
          <w:divBdr>
            <w:top w:val="none" w:sz="0" w:space="0" w:color="auto"/>
            <w:left w:val="none" w:sz="0" w:space="0" w:color="auto"/>
            <w:bottom w:val="none" w:sz="0" w:space="0" w:color="auto"/>
            <w:right w:val="none" w:sz="0" w:space="0" w:color="auto"/>
          </w:divBdr>
        </w:div>
        <w:div w:id="385422362">
          <w:marLeft w:val="600"/>
          <w:marRight w:val="0"/>
          <w:marTop w:val="0"/>
          <w:marBottom w:val="0"/>
          <w:divBdr>
            <w:top w:val="none" w:sz="0" w:space="0" w:color="auto"/>
            <w:left w:val="none" w:sz="0" w:space="0" w:color="auto"/>
            <w:bottom w:val="none" w:sz="0" w:space="0" w:color="auto"/>
            <w:right w:val="none" w:sz="0" w:space="0" w:color="auto"/>
          </w:divBdr>
        </w:div>
        <w:div w:id="1002245328">
          <w:marLeft w:val="600"/>
          <w:marRight w:val="0"/>
          <w:marTop w:val="0"/>
          <w:marBottom w:val="0"/>
          <w:divBdr>
            <w:top w:val="none" w:sz="0" w:space="0" w:color="auto"/>
            <w:left w:val="none" w:sz="0" w:space="0" w:color="auto"/>
            <w:bottom w:val="none" w:sz="0" w:space="0" w:color="auto"/>
            <w:right w:val="none" w:sz="0" w:space="0" w:color="auto"/>
          </w:divBdr>
        </w:div>
        <w:div w:id="101457584">
          <w:marLeft w:val="600"/>
          <w:marRight w:val="0"/>
          <w:marTop w:val="0"/>
          <w:marBottom w:val="0"/>
          <w:divBdr>
            <w:top w:val="none" w:sz="0" w:space="0" w:color="auto"/>
            <w:left w:val="none" w:sz="0" w:space="0" w:color="auto"/>
            <w:bottom w:val="none" w:sz="0" w:space="0" w:color="auto"/>
            <w:right w:val="none" w:sz="0" w:space="0" w:color="auto"/>
          </w:divBdr>
        </w:div>
        <w:div w:id="1160148451">
          <w:marLeft w:val="1200"/>
          <w:marRight w:val="0"/>
          <w:marTop w:val="0"/>
          <w:marBottom w:val="0"/>
          <w:divBdr>
            <w:top w:val="none" w:sz="0" w:space="0" w:color="auto"/>
            <w:left w:val="none" w:sz="0" w:space="0" w:color="auto"/>
            <w:bottom w:val="none" w:sz="0" w:space="0" w:color="auto"/>
            <w:right w:val="none" w:sz="0" w:space="0" w:color="auto"/>
          </w:divBdr>
        </w:div>
        <w:div w:id="754858412">
          <w:marLeft w:val="600"/>
          <w:marRight w:val="0"/>
          <w:marTop w:val="0"/>
          <w:marBottom w:val="0"/>
          <w:divBdr>
            <w:top w:val="none" w:sz="0" w:space="0" w:color="auto"/>
            <w:left w:val="none" w:sz="0" w:space="0" w:color="auto"/>
            <w:bottom w:val="none" w:sz="0" w:space="0" w:color="auto"/>
            <w:right w:val="none" w:sz="0" w:space="0" w:color="auto"/>
          </w:divBdr>
        </w:div>
        <w:div w:id="592588919">
          <w:marLeft w:val="1200"/>
          <w:marRight w:val="0"/>
          <w:marTop w:val="0"/>
          <w:marBottom w:val="0"/>
          <w:divBdr>
            <w:top w:val="none" w:sz="0" w:space="0" w:color="auto"/>
            <w:left w:val="none" w:sz="0" w:space="0" w:color="auto"/>
            <w:bottom w:val="none" w:sz="0" w:space="0" w:color="auto"/>
            <w:right w:val="none" w:sz="0" w:space="0" w:color="auto"/>
          </w:divBdr>
        </w:div>
        <w:div w:id="1375425848">
          <w:marLeft w:val="600"/>
          <w:marRight w:val="0"/>
          <w:marTop w:val="0"/>
          <w:marBottom w:val="0"/>
          <w:divBdr>
            <w:top w:val="none" w:sz="0" w:space="0" w:color="auto"/>
            <w:left w:val="none" w:sz="0" w:space="0" w:color="auto"/>
            <w:bottom w:val="none" w:sz="0" w:space="0" w:color="auto"/>
            <w:right w:val="none" w:sz="0" w:space="0" w:color="auto"/>
          </w:divBdr>
        </w:div>
        <w:div w:id="1744523048">
          <w:marLeft w:val="1200"/>
          <w:marRight w:val="0"/>
          <w:marTop w:val="0"/>
          <w:marBottom w:val="0"/>
          <w:divBdr>
            <w:top w:val="none" w:sz="0" w:space="0" w:color="auto"/>
            <w:left w:val="none" w:sz="0" w:space="0" w:color="auto"/>
            <w:bottom w:val="none" w:sz="0" w:space="0" w:color="auto"/>
            <w:right w:val="none" w:sz="0" w:space="0" w:color="auto"/>
          </w:divBdr>
        </w:div>
        <w:div w:id="1528568393">
          <w:marLeft w:val="600"/>
          <w:marRight w:val="0"/>
          <w:marTop w:val="0"/>
          <w:marBottom w:val="0"/>
          <w:divBdr>
            <w:top w:val="none" w:sz="0" w:space="0" w:color="auto"/>
            <w:left w:val="none" w:sz="0" w:space="0" w:color="auto"/>
            <w:bottom w:val="none" w:sz="0" w:space="0" w:color="auto"/>
            <w:right w:val="none" w:sz="0" w:space="0" w:color="auto"/>
          </w:divBdr>
        </w:div>
        <w:div w:id="1604142484">
          <w:marLeft w:val="600"/>
          <w:marRight w:val="0"/>
          <w:marTop w:val="0"/>
          <w:marBottom w:val="0"/>
          <w:divBdr>
            <w:top w:val="none" w:sz="0" w:space="0" w:color="auto"/>
            <w:left w:val="none" w:sz="0" w:space="0" w:color="auto"/>
            <w:bottom w:val="none" w:sz="0" w:space="0" w:color="auto"/>
            <w:right w:val="none" w:sz="0" w:space="0" w:color="auto"/>
          </w:divBdr>
        </w:div>
        <w:div w:id="1464423064">
          <w:marLeft w:val="1200"/>
          <w:marRight w:val="0"/>
          <w:marTop w:val="0"/>
          <w:marBottom w:val="0"/>
          <w:divBdr>
            <w:top w:val="none" w:sz="0" w:space="0" w:color="auto"/>
            <w:left w:val="none" w:sz="0" w:space="0" w:color="auto"/>
            <w:bottom w:val="none" w:sz="0" w:space="0" w:color="auto"/>
            <w:right w:val="none" w:sz="0" w:space="0" w:color="auto"/>
          </w:divBdr>
        </w:div>
        <w:div w:id="711924559">
          <w:marLeft w:val="1800"/>
          <w:marRight w:val="0"/>
          <w:marTop w:val="0"/>
          <w:marBottom w:val="0"/>
          <w:divBdr>
            <w:top w:val="none" w:sz="0" w:space="0" w:color="auto"/>
            <w:left w:val="none" w:sz="0" w:space="0" w:color="auto"/>
            <w:bottom w:val="none" w:sz="0" w:space="0" w:color="auto"/>
            <w:right w:val="none" w:sz="0" w:space="0" w:color="auto"/>
          </w:divBdr>
        </w:div>
        <w:div w:id="1214274732">
          <w:marLeft w:val="600"/>
          <w:marRight w:val="0"/>
          <w:marTop w:val="0"/>
          <w:marBottom w:val="0"/>
          <w:divBdr>
            <w:top w:val="none" w:sz="0" w:space="0" w:color="auto"/>
            <w:left w:val="none" w:sz="0" w:space="0" w:color="auto"/>
            <w:bottom w:val="none" w:sz="0" w:space="0" w:color="auto"/>
            <w:right w:val="none" w:sz="0" w:space="0" w:color="auto"/>
          </w:divBdr>
        </w:div>
        <w:div w:id="1546529349">
          <w:marLeft w:val="1200"/>
          <w:marRight w:val="0"/>
          <w:marTop w:val="0"/>
          <w:marBottom w:val="0"/>
          <w:divBdr>
            <w:top w:val="none" w:sz="0" w:space="0" w:color="auto"/>
            <w:left w:val="none" w:sz="0" w:space="0" w:color="auto"/>
            <w:bottom w:val="none" w:sz="0" w:space="0" w:color="auto"/>
            <w:right w:val="none" w:sz="0" w:space="0" w:color="auto"/>
          </w:divBdr>
        </w:div>
        <w:div w:id="983199436">
          <w:marLeft w:val="1800"/>
          <w:marRight w:val="0"/>
          <w:marTop w:val="0"/>
          <w:marBottom w:val="0"/>
          <w:divBdr>
            <w:top w:val="none" w:sz="0" w:space="0" w:color="auto"/>
            <w:left w:val="none" w:sz="0" w:space="0" w:color="auto"/>
            <w:bottom w:val="none" w:sz="0" w:space="0" w:color="auto"/>
            <w:right w:val="none" w:sz="0" w:space="0" w:color="auto"/>
          </w:divBdr>
        </w:div>
        <w:div w:id="766850087">
          <w:marLeft w:val="600"/>
          <w:marRight w:val="0"/>
          <w:marTop w:val="0"/>
          <w:marBottom w:val="0"/>
          <w:divBdr>
            <w:top w:val="none" w:sz="0" w:space="0" w:color="auto"/>
            <w:left w:val="none" w:sz="0" w:space="0" w:color="auto"/>
            <w:bottom w:val="none" w:sz="0" w:space="0" w:color="auto"/>
            <w:right w:val="none" w:sz="0" w:space="0" w:color="auto"/>
          </w:divBdr>
        </w:div>
        <w:div w:id="1203129476">
          <w:marLeft w:val="1200"/>
          <w:marRight w:val="0"/>
          <w:marTop w:val="0"/>
          <w:marBottom w:val="0"/>
          <w:divBdr>
            <w:top w:val="none" w:sz="0" w:space="0" w:color="auto"/>
            <w:left w:val="none" w:sz="0" w:space="0" w:color="auto"/>
            <w:bottom w:val="none" w:sz="0" w:space="0" w:color="auto"/>
            <w:right w:val="none" w:sz="0" w:space="0" w:color="auto"/>
          </w:divBdr>
        </w:div>
        <w:div w:id="294651149">
          <w:marLeft w:val="600"/>
          <w:marRight w:val="0"/>
          <w:marTop w:val="0"/>
          <w:marBottom w:val="0"/>
          <w:divBdr>
            <w:top w:val="none" w:sz="0" w:space="0" w:color="auto"/>
            <w:left w:val="none" w:sz="0" w:space="0" w:color="auto"/>
            <w:bottom w:val="none" w:sz="0" w:space="0" w:color="auto"/>
            <w:right w:val="none" w:sz="0" w:space="0" w:color="auto"/>
          </w:divBdr>
        </w:div>
        <w:div w:id="1238393394">
          <w:marLeft w:val="600"/>
          <w:marRight w:val="0"/>
          <w:marTop w:val="0"/>
          <w:marBottom w:val="0"/>
          <w:divBdr>
            <w:top w:val="none" w:sz="0" w:space="0" w:color="auto"/>
            <w:left w:val="none" w:sz="0" w:space="0" w:color="auto"/>
            <w:bottom w:val="none" w:sz="0" w:space="0" w:color="auto"/>
            <w:right w:val="none" w:sz="0" w:space="0" w:color="auto"/>
          </w:divBdr>
        </w:div>
        <w:div w:id="803079989">
          <w:marLeft w:val="0"/>
          <w:marRight w:val="0"/>
          <w:marTop w:val="0"/>
          <w:marBottom w:val="0"/>
          <w:divBdr>
            <w:top w:val="none" w:sz="0" w:space="0" w:color="auto"/>
            <w:left w:val="none" w:sz="0" w:space="0" w:color="auto"/>
            <w:bottom w:val="none" w:sz="0" w:space="0" w:color="auto"/>
            <w:right w:val="none" w:sz="0" w:space="0" w:color="auto"/>
          </w:divBdr>
        </w:div>
        <w:div w:id="2051346093">
          <w:marLeft w:val="600"/>
          <w:marRight w:val="0"/>
          <w:marTop w:val="0"/>
          <w:marBottom w:val="0"/>
          <w:divBdr>
            <w:top w:val="none" w:sz="0" w:space="0" w:color="auto"/>
            <w:left w:val="none" w:sz="0" w:space="0" w:color="auto"/>
            <w:bottom w:val="none" w:sz="0" w:space="0" w:color="auto"/>
            <w:right w:val="none" w:sz="0" w:space="0" w:color="auto"/>
          </w:divBdr>
        </w:div>
        <w:div w:id="312830561">
          <w:marLeft w:val="600"/>
          <w:marRight w:val="0"/>
          <w:marTop w:val="0"/>
          <w:marBottom w:val="0"/>
          <w:divBdr>
            <w:top w:val="none" w:sz="0" w:space="0" w:color="auto"/>
            <w:left w:val="none" w:sz="0" w:space="0" w:color="auto"/>
            <w:bottom w:val="none" w:sz="0" w:space="0" w:color="auto"/>
            <w:right w:val="none" w:sz="0" w:space="0" w:color="auto"/>
          </w:divBdr>
        </w:div>
        <w:div w:id="927466633">
          <w:marLeft w:val="0"/>
          <w:marRight w:val="0"/>
          <w:marTop w:val="0"/>
          <w:marBottom w:val="0"/>
          <w:divBdr>
            <w:top w:val="none" w:sz="0" w:space="0" w:color="auto"/>
            <w:left w:val="none" w:sz="0" w:space="0" w:color="auto"/>
            <w:bottom w:val="none" w:sz="0" w:space="0" w:color="auto"/>
            <w:right w:val="none" w:sz="0" w:space="0" w:color="auto"/>
          </w:divBdr>
        </w:div>
        <w:div w:id="2143451037">
          <w:marLeft w:val="600"/>
          <w:marRight w:val="0"/>
          <w:marTop w:val="0"/>
          <w:marBottom w:val="0"/>
          <w:divBdr>
            <w:top w:val="none" w:sz="0" w:space="0" w:color="auto"/>
            <w:left w:val="none" w:sz="0" w:space="0" w:color="auto"/>
            <w:bottom w:val="none" w:sz="0" w:space="0" w:color="auto"/>
            <w:right w:val="none" w:sz="0" w:space="0" w:color="auto"/>
          </w:divBdr>
        </w:div>
        <w:div w:id="1806659073">
          <w:marLeft w:val="600"/>
          <w:marRight w:val="0"/>
          <w:marTop w:val="0"/>
          <w:marBottom w:val="0"/>
          <w:divBdr>
            <w:top w:val="none" w:sz="0" w:space="0" w:color="auto"/>
            <w:left w:val="none" w:sz="0" w:space="0" w:color="auto"/>
            <w:bottom w:val="none" w:sz="0" w:space="0" w:color="auto"/>
            <w:right w:val="none" w:sz="0" w:space="0" w:color="auto"/>
          </w:divBdr>
        </w:div>
        <w:div w:id="892428898">
          <w:marLeft w:val="600"/>
          <w:marRight w:val="0"/>
          <w:marTop w:val="0"/>
          <w:marBottom w:val="0"/>
          <w:divBdr>
            <w:top w:val="none" w:sz="0" w:space="0" w:color="auto"/>
            <w:left w:val="none" w:sz="0" w:space="0" w:color="auto"/>
            <w:bottom w:val="none" w:sz="0" w:space="0" w:color="auto"/>
            <w:right w:val="none" w:sz="0" w:space="0" w:color="auto"/>
          </w:divBdr>
        </w:div>
        <w:div w:id="2081823102">
          <w:marLeft w:val="600"/>
          <w:marRight w:val="0"/>
          <w:marTop w:val="0"/>
          <w:marBottom w:val="0"/>
          <w:divBdr>
            <w:top w:val="none" w:sz="0" w:space="0" w:color="auto"/>
            <w:left w:val="none" w:sz="0" w:space="0" w:color="auto"/>
            <w:bottom w:val="none" w:sz="0" w:space="0" w:color="auto"/>
            <w:right w:val="none" w:sz="0" w:space="0" w:color="auto"/>
          </w:divBdr>
        </w:div>
        <w:div w:id="145973672">
          <w:marLeft w:val="600"/>
          <w:marRight w:val="0"/>
          <w:marTop w:val="0"/>
          <w:marBottom w:val="0"/>
          <w:divBdr>
            <w:top w:val="none" w:sz="0" w:space="0" w:color="auto"/>
            <w:left w:val="none" w:sz="0" w:space="0" w:color="auto"/>
            <w:bottom w:val="none" w:sz="0" w:space="0" w:color="auto"/>
            <w:right w:val="none" w:sz="0" w:space="0" w:color="auto"/>
          </w:divBdr>
        </w:div>
        <w:div w:id="2082752307">
          <w:marLeft w:val="0"/>
          <w:marRight w:val="0"/>
          <w:marTop w:val="0"/>
          <w:marBottom w:val="0"/>
          <w:divBdr>
            <w:top w:val="none" w:sz="0" w:space="0" w:color="auto"/>
            <w:left w:val="none" w:sz="0" w:space="0" w:color="auto"/>
            <w:bottom w:val="none" w:sz="0" w:space="0" w:color="auto"/>
            <w:right w:val="none" w:sz="0" w:space="0" w:color="auto"/>
          </w:divBdr>
        </w:div>
        <w:div w:id="343826220">
          <w:marLeft w:val="600"/>
          <w:marRight w:val="0"/>
          <w:marTop w:val="0"/>
          <w:marBottom w:val="0"/>
          <w:divBdr>
            <w:top w:val="none" w:sz="0" w:space="0" w:color="auto"/>
            <w:left w:val="none" w:sz="0" w:space="0" w:color="auto"/>
            <w:bottom w:val="none" w:sz="0" w:space="0" w:color="auto"/>
            <w:right w:val="none" w:sz="0" w:space="0" w:color="auto"/>
          </w:divBdr>
        </w:div>
        <w:div w:id="1338576024">
          <w:marLeft w:val="600"/>
          <w:marRight w:val="0"/>
          <w:marTop w:val="0"/>
          <w:marBottom w:val="0"/>
          <w:divBdr>
            <w:top w:val="none" w:sz="0" w:space="0" w:color="auto"/>
            <w:left w:val="none" w:sz="0" w:space="0" w:color="auto"/>
            <w:bottom w:val="none" w:sz="0" w:space="0" w:color="auto"/>
            <w:right w:val="none" w:sz="0" w:space="0" w:color="auto"/>
          </w:divBdr>
        </w:div>
        <w:div w:id="519242474">
          <w:marLeft w:val="600"/>
          <w:marRight w:val="0"/>
          <w:marTop w:val="0"/>
          <w:marBottom w:val="0"/>
          <w:divBdr>
            <w:top w:val="none" w:sz="0" w:space="0" w:color="auto"/>
            <w:left w:val="none" w:sz="0" w:space="0" w:color="auto"/>
            <w:bottom w:val="none" w:sz="0" w:space="0" w:color="auto"/>
            <w:right w:val="none" w:sz="0" w:space="0" w:color="auto"/>
          </w:divBdr>
        </w:div>
        <w:div w:id="1121607035">
          <w:marLeft w:val="600"/>
          <w:marRight w:val="0"/>
          <w:marTop w:val="0"/>
          <w:marBottom w:val="0"/>
          <w:divBdr>
            <w:top w:val="none" w:sz="0" w:space="0" w:color="auto"/>
            <w:left w:val="none" w:sz="0" w:space="0" w:color="auto"/>
            <w:bottom w:val="none" w:sz="0" w:space="0" w:color="auto"/>
            <w:right w:val="none" w:sz="0" w:space="0" w:color="auto"/>
          </w:divBdr>
        </w:div>
        <w:div w:id="1351568355">
          <w:marLeft w:val="600"/>
          <w:marRight w:val="0"/>
          <w:marTop w:val="0"/>
          <w:marBottom w:val="0"/>
          <w:divBdr>
            <w:top w:val="none" w:sz="0" w:space="0" w:color="auto"/>
            <w:left w:val="none" w:sz="0" w:space="0" w:color="auto"/>
            <w:bottom w:val="none" w:sz="0" w:space="0" w:color="auto"/>
            <w:right w:val="none" w:sz="0" w:space="0" w:color="auto"/>
          </w:divBdr>
        </w:div>
        <w:div w:id="1796634171">
          <w:marLeft w:val="600"/>
          <w:marRight w:val="0"/>
          <w:marTop w:val="0"/>
          <w:marBottom w:val="0"/>
          <w:divBdr>
            <w:top w:val="none" w:sz="0" w:space="0" w:color="auto"/>
            <w:left w:val="none" w:sz="0" w:space="0" w:color="auto"/>
            <w:bottom w:val="none" w:sz="0" w:space="0" w:color="auto"/>
            <w:right w:val="none" w:sz="0" w:space="0" w:color="auto"/>
          </w:divBdr>
        </w:div>
        <w:div w:id="1715079764">
          <w:marLeft w:val="600"/>
          <w:marRight w:val="0"/>
          <w:marTop w:val="0"/>
          <w:marBottom w:val="0"/>
          <w:divBdr>
            <w:top w:val="none" w:sz="0" w:space="0" w:color="auto"/>
            <w:left w:val="none" w:sz="0" w:space="0" w:color="auto"/>
            <w:bottom w:val="none" w:sz="0" w:space="0" w:color="auto"/>
            <w:right w:val="none" w:sz="0" w:space="0" w:color="auto"/>
          </w:divBdr>
        </w:div>
        <w:div w:id="1115178328">
          <w:marLeft w:val="600"/>
          <w:marRight w:val="0"/>
          <w:marTop w:val="0"/>
          <w:marBottom w:val="0"/>
          <w:divBdr>
            <w:top w:val="none" w:sz="0" w:space="0" w:color="auto"/>
            <w:left w:val="none" w:sz="0" w:space="0" w:color="auto"/>
            <w:bottom w:val="none" w:sz="0" w:space="0" w:color="auto"/>
            <w:right w:val="none" w:sz="0" w:space="0" w:color="auto"/>
          </w:divBdr>
        </w:div>
        <w:div w:id="1574896607">
          <w:marLeft w:val="600"/>
          <w:marRight w:val="0"/>
          <w:marTop w:val="0"/>
          <w:marBottom w:val="0"/>
          <w:divBdr>
            <w:top w:val="none" w:sz="0" w:space="0" w:color="auto"/>
            <w:left w:val="none" w:sz="0" w:space="0" w:color="auto"/>
            <w:bottom w:val="none" w:sz="0" w:space="0" w:color="auto"/>
            <w:right w:val="none" w:sz="0" w:space="0" w:color="auto"/>
          </w:divBdr>
        </w:div>
        <w:div w:id="481239838">
          <w:marLeft w:val="600"/>
          <w:marRight w:val="0"/>
          <w:marTop w:val="0"/>
          <w:marBottom w:val="0"/>
          <w:divBdr>
            <w:top w:val="none" w:sz="0" w:space="0" w:color="auto"/>
            <w:left w:val="none" w:sz="0" w:space="0" w:color="auto"/>
            <w:bottom w:val="none" w:sz="0" w:space="0" w:color="auto"/>
            <w:right w:val="none" w:sz="0" w:space="0" w:color="auto"/>
          </w:divBdr>
        </w:div>
        <w:div w:id="1427271027">
          <w:marLeft w:val="600"/>
          <w:marRight w:val="0"/>
          <w:marTop w:val="0"/>
          <w:marBottom w:val="0"/>
          <w:divBdr>
            <w:top w:val="none" w:sz="0" w:space="0" w:color="auto"/>
            <w:left w:val="none" w:sz="0" w:space="0" w:color="auto"/>
            <w:bottom w:val="none" w:sz="0" w:space="0" w:color="auto"/>
            <w:right w:val="none" w:sz="0" w:space="0" w:color="auto"/>
          </w:divBdr>
        </w:div>
        <w:div w:id="2027167256">
          <w:marLeft w:val="600"/>
          <w:marRight w:val="0"/>
          <w:marTop w:val="0"/>
          <w:marBottom w:val="0"/>
          <w:divBdr>
            <w:top w:val="none" w:sz="0" w:space="0" w:color="auto"/>
            <w:left w:val="none" w:sz="0" w:space="0" w:color="auto"/>
            <w:bottom w:val="none" w:sz="0" w:space="0" w:color="auto"/>
            <w:right w:val="none" w:sz="0" w:space="0" w:color="auto"/>
          </w:divBdr>
        </w:div>
        <w:div w:id="4015817">
          <w:marLeft w:val="600"/>
          <w:marRight w:val="0"/>
          <w:marTop w:val="0"/>
          <w:marBottom w:val="0"/>
          <w:divBdr>
            <w:top w:val="none" w:sz="0" w:space="0" w:color="auto"/>
            <w:left w:val="none" w:sz="0" w:space="0" w:color="auto"/>
            <w:bottom w:val="none" w:sz="0" w:space="0" w:color="auto"/>
            <w:right w:val="none" w:sz="0" w:space="0" w:color="auto"/>
          </w:divBdr>
        </w:div>
        <w:div w:id="593369072">
          <w:marLeft w:val="600"/>
          <w:marRight w:val="0"/>
          <w:marTop w:val="0"/>
          <w:marBottom w:val="0"/>
          <w:divBdr>
            <w:top w:val="none" w:sz="0" w:space="0" w:color="auto"/>
            <w:left w:val="none" w:sz="0" w:space="0" w:color="auto"/>
            <w:bottom w:val="none" w:sz="0" w:space="0" w:color="auto"/>
            <w:right w:val="none" w:sz="0" w:space="0" w:color="auto"/>
          </w:divBdr>
        </w:div>
        <w:div w:id="1748767653">
          <w:marLeft w:val="600"/>
          <w:marRight w:val="0"/>
          <w:marTop w:val="0"/>
          <w:marBottom w:val="0"/>
          <w:divBdr>
            <w:top w:val="none" w:sz="0" w:space="0" w:color="auto"/>
            <w:left w:val="none" w:sz="0" w:space="0" w:color="auto"/>
            <w:bottom w:val="none" w:sz="0" w:space="0" w:color="auto"/>
            <w:right w:val="none" w:sz="0" w:space="0" w:color="auto"/>
          </w:divBdr>
        </w:div>
        <w:div w:id="573704325">
          <w:marLeft w:val="600"/>
          <w:marRight w:val="0"/>
          <w:marTop w:val="0"/>
          <w:marBottom w:val="0"/>
          <w:divBdr>
            <w:top w:val="none" w:sz="0" w:space="0" w:color="auto"/>
            <w:left w:val="none" w:sz="0" w:space="0" w:color="auto"/>
            <w:bottom w:val="none" w:sz="0" w:space="0" w:color="auto"/>
            <w:right w:val="none" w:sz="0" w:space="0" w:color="auto"/>
          </w:divBdr>
        </w:div>
        <w:div w:id="1823041697">
          <w:marLeft w:val="600"/>
          <w:marRight w:val="0"/>
          <w:marTop w:val="0"/>
          <w:marBottom w:val="0"/>
          <w:divBdr>
            <w:top w:val="none" w:sz="0" w:space="0" w:color="auto"/>
            <w:left w:val="none" w:sz="0" w:space="0" w:color="auto"/>
            <w:bottom w:val="none" w:sz="0" w:space="0" w:color="auto"/>
            <w:right w:val="none" w:sz="0" w:space="0" w:color="auto"/>
          </w:divBdr>
        </w:div>
        <w:div w:id="149175395">
          <w:marLeft w:val="600"/>
          <w:marRight w:val="0"/>
          <w:marTop w:val="0"/>
          <w:marBottom w:val="0"/>
          <w:divBdr>
            <w:top w:val="none" w:sz="0" w:space="0" w:color="auto"/>
            <w:left w:val="none" w:sz="0" w:space="0" w:color="auto"/>
            <w:bottom w:val="none" w:sz="0" w:space="0" w:color="auto"/>
            <w:right w:val="none" w:sz="0" w:space="0" w:color="auto"/>
          </w:divBdr>
        </w:div>
        <w:div w:id="1246650111">
          <w:marLeft w:val="600"/>
          <w:marRight w:val="0"/>
          <w:marTop w:val="0"/>
          <w:marBottom w:val="0"/>
          <w:divBdr>
            <w:top w:val="none" w:sz="0" w:space="0" w:color="auto"/>
            <w:left w:val="none" w:sz="0" w:space="0" w:color="auto"/>
            <w:bottom w:val="none" w:sz="0" w:space="0" w:color="auto"/>
            <w:right w:val="none" w:sz="0" w:space="0" w:color="auto"/>
          </w:divBdr>
        </w:div>
        <w:div w:id="50272429">
          <w:marLeft w:val="600"/>
          <w:marRight w:val="0"/>
          <w:marTop w:val="0"/>
          <w:marBottom w:val="0"/>
          <w:divBdr>
            <w:top w:val="none" w:sz="0" w:space="0" w:color="auto"/>
            <w:left w:val="none" w:sz="0" w:space="0" w:color="auto"/>
            <w:bottom w:val="none" w:sz="0" w:space="0" w:color="auto"/>
            <w:right w:val="none" w:sz="0" w:space="0" w:color="auto"/>
          </w:divBdr>
        </w:div>
        <w:div w:id="925309986">
          <w:marLeft w:val="600"/>
          <w:marRight w:val="0"/>
          <w:marTop w:val="0"/>
          <w:marBottom w:val="0"/>
          <w:divBdr>
            <w:top w:val="none" w:sz="0" w:space="0" w:color="auto"/>
            <w:left w:val="none" w:sz="0" w:space="0" w:color="auto"/>
            <w:bottom w:val="none" w:sz="0" w:space="0" w:color="auto"/>
            <w:right w:val="none" w:sz="0" w:space="0" w:color="auto"/>
          </w:divBdr>
        </w:div>
        <w:div w:id="1208371333">
          <w:marLeft w:val="600"/>
          <w:marRight w:val="0"/>
          <w:marTop w:val="0"/>
          <w:marBottom w:val="0"/>
          <w:divBdr>
            <w:top w:val="none" w:sz="0" w:space="0" w:color="auto"/>
            <w:left w:val="none" w:sz="0" w:space="0" w:color="auto"/>
            <w:bottom w:val="none" w:sz="0" w:space="0" w:color="auto"/>
            <w:right w:val="none" w:sz="0" w:space="0" w:color="auto"/>
          </w:divBdr>
        </w:div>
        <w:div w:id="1093432238">
          <w:marLeft w:val="600"/>
          <w:marRight w:val="0"/>
          <w:marTop w:val="0"/>
          <w:marBottom w:val="0"/>
          <w:divBdr>
            <w:top w:val="none" w:sz="0" w:space="0" w:color="auto"/>
            <w:left w:val="none" w:sz="0" w:space="0" w:color="auto"/>
            <w:bottom w:val="none" w:sz="0" w:space="0" w:color="auto"/>
            <w:right w:val="none" w:sz="0" w:space="0" w:color="auto"/>
          </w:divBdr>
        </w:div>
        <w:div w:id="146174130">
          <w:marLeft w:val="600"/>
          <w:marRight w:val="0"/>
          <w:marTop w:val="0"/>
          <w:marBottom w:val="0"/>
          <w:divBdr>
            <w:top w:val="none" w:sz="0" w:space="0" w:color="auto"/>
            <w:left w:val="none" w:sz="0" w:space="0" w:color="auto"/>
            <w:bottom w:val="none" w:sz="0" w:space="0" w:color="auto"/>
            <w:right w:val="none" w:sz="0" w:space="0" w:color="auto"/>
          </w:divBdr>
        </w:div>
        <w:div w:id="330374099">
          <w:marLeft w:val="600"/>
          <w:marRight w:val="0"/>
          <w:marTop w:val="0"/>
          <w:marBottom w:val="0"/>
          <w:divBdr>
            <w:top w:val="none" w:sz="0" w:space="0" w:color="auto"/>
            <w:left w:val="none" w:sz="0" w:space="0" w:color="auto"/>
            <w:bottom w:val="none" w:sz="0" w:space="0" w:color="auto"/>
            <w:right w:val="none" w:sz="0" w:space="0" w:color="auto"/>
          </w:divBdr>
        </w:div>
        <w:div w:id="1832603412">
          <w:marLeft w:val="600"/>
          <w:marRight w:val="0"/>
          <w:marTop w:val="0"/>
          <w:marBottom w:val="0"/>
          <w:divBdr>
            <w:top w:val="none" w:sz="0" w:space="0" w:color="auto"/>
            <w:left w:val="none" w:sz="0" w:space="0" w:color="auto"/>
            <w:bottom w:val="none" w:sz="0" w:space="0" w:color="auto"/>
            <w:right w:val="none" w:sz="0" w:space="0" w:color="auto"/>
          </w:divBdr>
        </w:div>
        <w:div w:id="1375471179">
          <w:marLeft w:val="600"/>
          <w:marRight w:val="0"/>
          <w:marTop w:val="0"/>
          <w:marBottom w:val="0"/>
          <w:divBdr>
            <w:top w:val="none" w:sz="0" w:space="0" w:color="auto"/>
            <w:left w:val="none" w:sz="0" w:space="0" w:color="auto"/>
            <w:bottom w:val="none" w:sz="0" w:space="0" w:color="auto"/>
            <w:right w:val="none" w:sz="0" w:space="0" w:color="auto"/>
          </w:divBdr>
        </w:div>
        <w:div w:id="2032798757">
          <w:marLeft w:val="600"/>
          <w:marRight w:val="0"/>
          <w:marTop w:val="0"/>
          <w:marBottom w:val="0"/>
          <w:divBdr>
            <w:top w:val="none" w:sz="0" w:space="0" w:color="auto"/>
            <w:left w:val="none" w:sz="0" w:space="0" w:color="auto"/>
            <w:bottom w:val="none" w:sz="0" w:space="0" w:color="auto"/>
            <w:right w:val="none" w:sz="0" w:space="0" w:color="auto"/>
          </w:divBdr>
        </w:div>
        <w:div w:id="1682122654">
          <w:marLeft w:val="600"/>
          <w:marRight w:val="0"/>
          <w:marTop w:val="0"/>
          <w:marBottom w:val="0"/>
          <w:divBdr>
            <w:top w:val="none" w:sz="0" w:space="0" w:color="auto"/>
            <w:left w:val="none" w:sz="0" w:space="0" w:color="auto"/>
            <w:bottom w:val="none" w:sz="0" w:space="0" w:color="auto"/>
            <w:right w:val="none" w:sz="0" w:space="0" w:color="auto"/>
          </w:divBdr>
        </w:div>
        <w:div w:id="1622106335">
          <w:marLeft w:val="600"/>
          <w:marRight w:val="0"/>
          <w:marTop w:val="0"/>
          <w:marBottom w:val="0"/>
          <w:divBdr>
            <w:top w:val="none" w:sz="0" w:space="0" w:color="auto"/>
            <w:left w:val="none" w:sz="0" w:space="0" w:color="auto"/>
            <w:bottom w:val="none" w:sz="0" w:space="0" w:color="auto"/>
            <w:right w:val="none" w:sz="0" w:space="0" w:color="auto"/>
          </w:divBdr>
        </w:div>
        <w:div w:id="2068601615">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hiolink.edu/et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1135</Words>
  <Characters>6472</Characters>
  <Application>Microsoft Office Word</Application>
  <DocSecurity>0</DocSecurity>
  <Lines>53</Lines>
  <Paragraphs>15</Paragraphs>
  <ScaleCrop>false</ScaleCrop>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2026-05-06T02:06:00Z</dcterms:created>
  <dcterms:modified xsi:type="dcterms:W3CDTF">2026-05-06T03:33:00Z</dcterms:modified>
</cp:coreProperties>
</file>